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BDD" w:rsidRDefault="00776BDD">
      <w:pPr>
        <w:jc w:val="center"/>
        <w:rPr>
          <w:rFonts w:ascii="黑体" w:eastAsia="黑体"/>
          <w:sz w:val="32"/>
          <w:szCs w:val="32"/>
        </w:rPr>
      </w:pPr>
      <w:bookmarkStart w:id="0" w:name="_Toc402793103"/>
    </w:p>
    <w:p w:rsidR="00776BDD" w:rsidRDefault="00776BDD">
      <w:pPr>
        <w:ind w:leftChars="-202" w:left="-424"/>
        <w:jc w:val="center"/>
        <w:rPr>
          <w:rFonts w:ascii="黑体" w:eastAsia="黑体"/>
          <w:sz w:val="32"/>
          <w:szCs w:val="32"/>
        </w:rPr>
      </w:pPr>
    </w:p>
    <w:p w:rsidR="00776BDD" w:rsidRDefault="00776BDD">
      <w:pPr>
        <w:rPr>
          <w:rFonts w:ascii="黑体" w:eastAsia="黑体"/>
          <w:sz w:val="32"/>
          <w:szCs w:val="32"/>
        </w:rPr>
      </w:pPr>
    </w:p>
    <w:p w:rsidR="00776BDD" w:rsidRDefault="00776BDD">
      <w:pPr>
        <w:jc w:val="center"/>
        <w:rPr>
          <w:rFonts w:ascii="黑体" w:eastAsia="黑体"/>
          <w:sz w:val="32"/>
          <w:szCs w:val="32"/>
        </w:rPr>
      </w:pPr>
    </w:p>
    <w:p w:rsidR="00776BDD" w:rsidRDefault="00084118">
      <w:pPr>
        <w:jc w:val="righ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纺</w:t>
      </w:r>
      <w:proofErr w:type="gramEnd"/>
      <w:r>
        <w:rPr>
          <w:rFonts w:ascii="仿宋_GB2312" w:eastAsia="仿宋_GB2312" w:hint="eastAsia"/>
          <w:sz w:val="32"/>
          <w:szCs w:val="32"/>
        </w:rPr>
        <w:t>赛组字</w:t>
      </w:r>
      <w:r w:rsidR="00752C8B">
        <w:rPr>
          <w:rFonts w:ascii="仿宋_GB2312" w:eastAsia="仿宋_GB2312" w:hint="eastAsia"/>
          <w:sz w:val="32"/>
          <w:szCs w:val="32"/>
        </w:rPr>
        <w:t>〔2022〕</w:t>
      </w:r>
      <w:r w:rsidR="00752C8B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776BDD" w:rsidRDefault="00776BDD">
      <w:pPr>
        <w:rPr>
          <w:rFonts w:ascii="仿宋_GB2312" w:eastAsia="仿宋_GB2312"/>
          <w:sz w:val="32"/>
          <w:szCs w:val="32"/>
        </w:rPr>
      </w:pPr>
    </w:p>
    <w:p w:rsidR="00776BDD" w:rsidRDefault="00084118">
      <w:pPr>
        <w:jc w:val="center"/>
        <w:rPr>
          <w:rFonts w:asciiTheme="majorEastAsia" w:eastAsiaTheme="majorEastAsia" w:hAnsiTheme="majorEastAsia"/>
          <w:b/>
          <w:spacing w:val="-2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2022</w:t>
      </w:r>
      <w:r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年全国行业职业技能竞赛——全国纺织</w:t>
      </w:r>
    </w:p>
    <w:p w:rsidR="00776BDD" w:rsidRDefault="00084118">
      <w:pPr>
        <w:jc w:val="center"/>
        <w:rPr>
          <w:rFonts w:asciiTheme="majorEastAsia" w:eastAsiaTheme="majorEastAsia" w:hAnsiTheme="majorEastAsia"/>
          <w:b/>
          <w:spacing w:val="-2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行业“日发杯”</w:t>
      </w:r>
      <w:proofErr w:type="gramStart"/>
      <w:r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纬</w:t>
      </w:r>
      <w:proofErr w:type="gramEnd"/>
      <w:r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编工职业技能竞赛</w:t>
      </w:r>
    </w:p>
    <w:p w:rsidR="00776BDD" w:rsidRDefault="00084118">
      <w:pPr>
        <w:jc w:val="center"/>
        <w:rPr>
          <w:rFonts w:asciiTheme="majorEastAsia" w:eastAsiaTheme="majorEastAsia" w:hAnsiTheme="majorEastAsia"/>
          <w:b/>
          <w:spacing w:val="-2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全国决赛的</w:t>
      </w:r>
      <w:r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预</w:t>
      </w:r>
      <w:r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通知</w:t>
      </w:r>
      <w:bookmarkEnd w:id="0"/>
    </w:p>
    <w:p w:rsidR="00776BDD" w:rsidRDefault="00776BDD">
      <w:pPr>
        <w:jc w:val="center"/>
        <w:rPr>
          <w:rFonts w:ascii="仿宋_GB2312" w:eastAsia="仿宋_GB2312"/>
          <w:sz w:val="32"/>
          <w:szCs w:val="32"/>
        </w:rPr>
      </w:pPr>
    </w:p>
    <w:p w:rsidR="00776BDD" w:rsidRDefault="0008411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各省（自治区、直辖市）纺织行业协会（纺织行业管理办公室）、财贸轻纺烟草（纺织、轻纺）工会：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根据《关于举办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年全国行业职业技能竞赛——全国纺织行业职业技能竞赛的通知》（中国</w:t>
      </w:r>
      <w:proofErr w:type="gramStart"/>
      <w:r>
        <w:rPr>
          <w:rFonts w:ascii="仿宋_GB2312" w:eastAsia="仿宋_GB2312" w:hint="eastAsia"/>
          <w:sz w:val="32"/>
          <w:szCs w:val="32"/>
        </w:rPr>
        <w:t>纺联函〔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〕</w:t>
      </w:r>
      <w:proofErr w:type="gramEnd"/>
      <w:r>
        <w:rPr>
          <w:rFonts w:ascii="仿宋_GB2312" w:eastAsia="仿宋_GB2312" w:hint="eastAsia"/>
          <w:sz w:val="32"/>
          <w:szCs w:val="32"/>
        </w:rPr>
        <w:t>79</w:t>
      </w:r>
      <w:r>
        <w:rPr>
          <w:rFonts w:ascii="仿宋_GB2312" w:eastAsia="仿宋_GB2312" w:hint="eastAsia"/>
          <w:sz w:val="32"/>
          <w:szCs w:val="32"/>
        </w:rPr>
        <w:t>号）精神，全国纺织行业职业技能竞赛组织委员会研究，定于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月初</w:t>
      </w:r>
      <w:r>
        <w:rPr>
          <w:rFonts w:ascii="仿宋_GB2312" w:eastAsia="仿宋_GB2312" w:hint="eastAsia"/>
          <w:sz w:val="32"/>
          <w:szCs w:val="32"/>
        </w:rPr>
        <w:t>在浙江省绍兴市举办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年全国行业职业技能竞赛——全国纺织行业“日发杯”</w:t>
      </w:r>
      <w:proofErr w:type="gramStart"/>
      <w:r>
        <w:rPr>
          <w:rFonts w:ascii="仿宋_GB2312" w:eastAsia="仿宋_GB2312" w:hint="eastAsia"/>
          <w:sz w:val="32"/>
          <w:szCs w:val="32"/>
        </w:rPr>
        <w:t>纬</w:t>
      </w:r>
      <w:proofErr w:type="gramEnd"/>
      <w:r>
        <w:rPr>
          <w:rFonts w:ascii="仿宋_GB2312" w:eastAsia="仿宋_GB2312" w:hint="eastAsia"/>
          <w:sz w:val="32"/>
          <w:szCs w:val="32"/>
        </w:rPr>
        <w:t>编工职业技能竞赛全国决赛，现将有关事项通知如下：</w:t>
      </w:r>
    </w:p>
    <w:p w:rsidR="00776BDD" w:rsidRDefault="0008411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一、参加人员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各省（自治区、直辖市）按规定分配名额上报组委会参赛选手、教练员和领队一名，名单请于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日前上报。</w:t>
      </w:r>
    </w:p>
    <w:p w:rsidR="00776BDD" w:rsidRDefault="0008411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二、决赛内容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</w:t>
      </w:r>
      <w:r>
        <w:rPr>
          <w:rFonts w:ascii="仿宋_GB2312" w:eastAsia="仿宋_GB2312" w:hint="eastAsia"/>
          <w:sz w:val="32"/>
          <w:szCs w:val="32"/>
        </w:rPr>
        <w:t>、理论考试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、实际操作考试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三、注意事项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、每名选手配备一名教练员，每</w:t>
      </w:r>
      <w:r>
        <w:rPr>
          <w:rFonts w:ascii="仿宋_GB2312" w:eastAsia="仿宋_GB2312" w:hint="eastAsia"/>
          <w:sz w:val="32"/>
          <w:szCs w:val="32"/>
        </w:rPr>
        <w:t>个参赛省市配备一名领队，教练员人数不能多于选手人数，一名教练员可指导多名选手。参赛选手需准备一寸彩色正面免冠相片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张，报到时交组委会。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、参赛选手携带本人身份证进入考场参加理论考试，自带计算器。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、参赛选手携带本人身份证按现场抽签顺序参加实际操作考试，根据比赛项目自带工具。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四、时间、地点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时间安排：第一日全天报到，第二日开幕式、理论考试、熟悉比赛场地和设备及技术交流，第三日实操考试，第四日上午闭幕式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、报到地点：日发酒店公寓，浙江省绍兴市新昌</w:t>
      </w:r>
      <w:proofErr w:type="gramStart"/>
      <w:r>
        <w:rPr>
          <w:rFonts w:ascii="仿宋_GB2312" w:eastAsia="仿宋_GB2312" w:hint="eastAsia"/>
          <w:sz w:val="32"/>
          <w:szCs w:val="32"/>
        </w:rPr>
        <w:t>县亿鼎路与莱</w:t>
      </w:r>
      <w:proofErr w:type="gramEnd"/>
      <w:r>
        <w:rPr>
          <w:rFonts w:ascii="仿宋_GB2312" w:eastAsia="仿宋_GB2312" w:hint="eastAsia"/>
          <w:sz w:val="32"/>
          <w:szCs w:val="32"/>
        </w:rPr>
        <w:t>盛路交叉路口往东南约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米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日发数字科技园西南侧约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米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全国决赛地点：浙江省绍兴市新昌县日发工业园。</w:t>
      </w:r>
    </w:p>
    <w:p w:rsidR="00776BDD" w:rsidRDefault="0008411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五、其他事项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、执</w:t>
      </w:r>
      <w:proofErr w:type="gramStart"/>
      <w:r>
        <w:rPr>
          <w:rFonts w:ascii="仿宋_GB2312" w:eastAsia="仿宋_GB2312" w:hint="eastAsia"/>
          <w:sz w:val="32"/>
          <w:szCs w:val="32"/>
        </w:rPr>
        <w:t>裁全国</w:t>
      </w:r>
      <w:proofErr w:type="gramEnd"/>
      <w:r>
        <w:rPr>
          <w:rFonts w:ascii="仿宋_GB2312" w:eastAsia="仿宋_GB2312" w:hint="eastAsia"/>
          <w:sz w:val="32"/>
          <w:szCs w:val="32"/>
        </w:rPr>
        <w:t>决赛的裁判员将从裁判员资格证</w:t>
      </w:r>
      <w:r w:rsidR="00752C8B">
        <w:rPr>
          <w:rFonts w:ascii="仿宋_GB2312" w:eastAsia="仿宋_GB2312" w:hint="eastAsia"/>
          <w:sz w:val="32"/>
          <w:szCs w:val="32"/>
        </w:rPr>
        <w:t>仍</w:t>
      </w:r>
      <w:r>
        <w:rPr>
          <w:rFonts w:ascii="仿宋_GB2312" w:eastAsia="仿宋_GB2312" w:hint="eastAsia"/>
          <w:sz w:val="32"/>
          <w:szCs w:val="32"/>
        </w:rPr>
        <w:t>在有效期内的</w:t>
      </w:r>
      <w:r w:rsidR="00752C8B"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中选择，</w:t>
      </w:r>
      <w:r w:rsidR="00752C8B">
        <w:rPr>
          <w:rFonts w:ascii="仿宋_GB2312" w:eastAsia="仿宋_GB2312" w:hint="eastAsia"/>
          <w:sz w:val="32"/>
          <w:szCs w:val="32"/>
        </w:rPr>
        <w:t>聘请裁判员的</w:t>
      </w:r>
      <w:r>
        <w:rPr>
          <w:rFonts w:ascii="仿宋_GB2312" w:eastAsia="仿宋_GB2312" w:hint="eastAsia"/>
          <w:sz w:val="32"/>
          <w:szCs w:val="32"/>
        </w:rPr>
        <w:t>通知另发。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z w:val="32"/>
          <w:szCs w:val="32"/>
        </w:rPr>
        <w:t>、参赛费用：参赛省市领队（限一名）、选手、裁判、教练员需承担</w:t>
      </w:r>
      <w:r>
        <w:rPr>
          <w:rFonts w:ascii="仿宋_GB2312" w:eastAsia="仿宋_GB2312" w:hint="eastAsia"/>
          <w:sz w:val="32"/>
          <w:szCs w:val="32"/>
        </w:rPr>
        <w:t>往返</w:t>
      </w:r>
      <w:r>
        <w:rPr>
          <w:rFonts w:ascii="仿宋_GB2312" w:eastAsia="仿宋_GB2312" w:hint="eastAsia"/>
          <w:sz w:val="32"/>
          <w:szCs w:val="32"/>
        </w:rPr>
        <w:t>路费，食、</w:t>
      </w:r>
      <w:proofErr w:type="gramStart"/>
      <w:r>
        <w:rPr>
          <w:rFonts w:ascii="仿宋_GB2312" w:eastAsia="仿宋_GB2312" w:hint="eastAsia"/>
          <w:sz w:val="32"/>
          <w:szCs w:val="32"/>
        </w:rPr>
        <w:t>宿由竞赛</w:t>
      </w:r>
      <w:proofErr w:type="gramEnd"/>
      <w:r>
        <w:rPr>
          <w:rFonts w:ascii="仿宋_GB2312" w:eastAsia="仿宋_GB2312" w:hint="eastAsia"/>
          <w:sz w:val="32"/>
          <w:szCs w:val="32"/>
        </w:rPr>
        <w:t>组委会统一承担，其他人员和规定时间以外发生的费用自理。</w:t>
      </w:r>
    </w:p>
    <w:p w:rsidR="00776BDD" w:rsidRDefault="00084118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六、联系人及联系方式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联系人：于佳慧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话：</w:t>
      </w:r>
      <w:r>
        <w:rPr>
          <w:rFonts w:ascii="仿宋_GB2312" w:eastAsia="仿宋_GB2312" w:hint="eastAsia"/>
          <w:sz w:val="32"/>
          <w:szCs w:val="32"/>
        </w:rPr>
        <w:t>13581768790</w:t>
      </w:r>
    </w:p>
    <w:p w:rsidR="00776BDD" w:rsidRDefault="00084118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箱：</w:t>
      </w:r>
      <w:r>
        <w:rPr>
          <w:rFonts w:eastAsia="仿宋_GB2312"/>
          <w:sz w:val="32"/>
          <w:szCs w:val="32"/>
        </w:rPr>
        <w:t>ckia_icd@163.com</w:t>
      </w:r>
    </w:p>
    <w:p w:rsidR="00776BDD" w:rsidRDefault="00084118">
      <w:pPr>
        <w:ind w:leftChars="304" w:left="2078" w:hangingChars="450" w:hanging="14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址：北京市朝阳区朝阳门北大街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层（中国针织工业协会）</w:t>
      </w:r>
    </w:p>
    <w:p w:rsidR="00776BDD" w:rsidRDefault="00776BDD">
      <w:pPr>
        <w:ind w:leftChars="304" w:left="2078" w:hangingChars="450" w:hanging="1440"/>
        <w:jc w:val="left"/>
        <w:rPr>
          <w:rFonts w:ascii="仿宋_GB2312" w:eastAsia="仿宋_GB2312"/>
          <w:sz w:val="32"/>
          <w:szCs w:val="32"/>
        </w:rPr>
      </w:pPr>
    </w:p>
    <w:p w:rsidR="00776BDD" w:rsidRDefault="00776BDD">
      <w:pPr>
        <w:ind w:leftChars="304" w:left="2078" w:hangingChars="450" w:hanging="1440"/>
        <w:jc w:val="left"/>
        <w:rPr>
          <w:rFonts w:ascii="仿宋_GB2312" w:eastAsia="仿宋_GB2312"/>
          <w:sz w:val="32"/>
          <w:szCs w:val="32"/>
        </w:rPr>
      </w:pPr>
    </w:p>
    <w:p w:rsidR="00776BDD" w:rsidRDefault="00084118">
      <w:pPr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年全国纺织行业“日发杯”</w:t>
      </w:r>
      <w:proofErr w:type="gramStart"/>
      <w:r>
        <w:rPr>
          <w:rFonts w:ascii="仿宋_GB2312" w:eastAsia="仿宋_GB2312" w:hint="eastAsia"/>
          <w:sz w:val="32"/>
          <w:szCs w:val="32"/>
        </w:rPr>
        <w:t>纬</w:t>
      </w:r>
      <w:proofErr w:type="gramEnd"/>
      <w:r>
        <w:rPr>
          <w:rFonts w:ascii="仿宋_GB2312" w:eastAsia="仿宋_GB2312" w:hint="eastAsia"/>
          <w:sz w:val="32"/>
          <w:szCs w:val="32"/>
        </w:rPr>
        <w:t>编工职业技能竞赛全国决赛初步安排</w:t>
      </w:r>
    </w:p>
    <w:p w:rsidR="00776BDD" w:rsidRDefault="00084118">
      <w:pPr>
        <w:ind w:leftChars="760" w:left="2076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年全国纺织行业“日发杯”</w:t>
      </w:r>
      <w:proofErr w:type="gramStart"/>
      <w:r>
        <w:rPr>
          <w:rFonts w:ascii="仿宋_GB2312" w:eastAsia="仿宋_GB2312" w:hint="eastAsia"/>
          <w:sz w:val="32"/>
          <w:szCs w:val="32"/>
        </w:rPr>
        <w:t>纬</w:t>
      </w:r>
      <w:proofErr w:type="gramEnd"/>
      <w:r>
        <w:rPr>
          <w:rFonts w:ascii="仿宋_GB2312" w:eastAsia="仿宋_GB2312" w:hint="eastAsia"/>
          <w:sz w:val="32"/>
          <w:szCs w:val="32"/>
        </w:rPr>
        <w:t>编工职业技能竞赛全国决赛选手推荐表</w:t>
      </w:r>
    </w:p>
    <w:p w:rsidR="00776BDD" w:rsidRDefault="00084118">
      <w:pPr>
        <w:ind w:leftChars="760" w:left="2076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年全国纺织行业“日发杯”</w:t>
      </w:r>
      <w:proofErr w:type="gramStart"/>
      <w:r>
        <w:rPr>
          <w:rFonts w:ascii="仿宋_GB2312" w:eastAsia="仿宋_GB2312" w:hint="eastAsia"/>
          <w:sz w:val="32"/>
          <w:szCs w:val="32"/>
        </w:rPr>
        <w:t>纬</w:t>
      </w:r>
      <w:proofErr w:type="gramEnd"/>
      <w:r>
        <w:rPr>
          <w:rFonts w:ascii="仿宋_GB2312" w:eastAsia="仿宋_GB2312" w:hint="eastAsia"/>
          <w:sz w:val="32"/>
          <w:szCs w:val="32"/>
        </w:rPr>
        <w:t>编工职业技能竞赛参赛人员汇总表</w:t>
      </w:r>
    </w:p>
    <w:p w:rsidR="00776BDD" w:rsidRDefault="00776BD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76BDD" w:rsidRDefault="00776BD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76BDD" w:rsidRDefault="00084118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全国纺织行业职业技能竞赛组织委员会</w:t>
      </w:r>
    </w:p>
    <w:p w:rsidR="00776BDD" w:rsidRDefault="00084118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76BDD" w:rsidRDefault="00084118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776BDD" w:rsidRDefault="00084118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776BDD" w:rsidRDefault="0008411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年全国纺织行业“日发杯”</w:t>
      </w: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</w:rPr>
        <w:t>纬</w:t>
      </w:r>
      <w:proofErr w:type="gramEnd"/>
      <w:r>
        <w:rPr>
          <w:rFonts w:asciiTheme="majorEastAsia" w:eastAsiaTheme="majorEastAsia" w:hAnsiTheme="majorEastAsia" w:hint="eastAsia"/>
          <w:b/>
          <w:sz w:val="44"/>
          <w:szCs w:val="44"/>
        </w:rPr>
        <w:t>编工</w:t>
      </w:r>
    </w:p>
    <w:p w:rsidR="00776BDD" w:rsidRDefault="0008411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职业技能竞赛全国决赛初步安排</w:t>
      </w:r>
    </w:p>
    <w:p w:rsidR="00776BDD" w:rsidRDefault="00776BDD">
      <w:pPr>
        <w:jc w:val="center"/>
        <w:rPr>
          <w:rFonts w:ascii="黑体" w:eastAsia="黑体" w:hAnsi="Calibri"/>
          <w:sz w:val="36"/>
          <w:szCs w:val="36"/>
        </w:rPr>
      </w:pPr>
    </w:p>
    <w:tbl>
      <w:tblPr>
        <w:tblW w:w="51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778"/>
        <w:gridCol w:w="5335"/>
      </w:tblGrid>
      <w:tr w:rsidR="00776BDD">
        <w:trPr>
          <w:trHeight w:hRule="exact" w:val="680"/>
          <w:jc w:val="center"/>
        </w:trPr>
        <w:tc>
          <w:tcPr>
            <w:tcW w:w="939" w:type="pct"/>
            <w:vAlign w:val="center"/>
          </w:tcPr>
          <w:p w:rsidR="00776BDD" w:rsidRDefault="0008411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015" w:type="pct"/>
            <w:vAlign w:val="center"/>
          </w:tcPr>
          <w:p w:rsidR="00776BDD" w:rsidRDefault="0008411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项</w:t>
            </w:r>
          </w:p>
        </w:tc>
      </w:tr>
      <w:tr w:rsidR="00776BDD">
        <w:trPr>
          <w:trHeight w:hRule="exact" w:val="680"/>
          <w:jc w:val="center"/>
        </w:trPr>
        <w:tc>
          <w:tcPr>
            <w:tcW w:w="939" w:type="pct"/>
            <w:vMerge w:val="restar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第一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1015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全天报到</w:t>
            </w: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签到</w:t>
            </w:r>
          </w:p>
        </w:tc>
      </w:tr>
      <w:tr w:rsidR="00776BDD">
        <w:trPr>
          <w:trHeight w:hRule="exact" w:val="680"/>
          <w:jc w:val="center"/>
        </w:trPr>
        <w:tc>
          <w:tcPr>
            <w:tcW w:w="939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  <w:tc>
          <w:tcPr>
            <w:tcW w:w="1015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晚上</w:t>
            </w: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领队、裁判员会议</w:t>
            </w:r>
          </w:p>
        </w:tc>
      </w:tr>
      <w:tr w:rsidR="00776BDD">
        <w:trPr>
          <w:trHeight w:hRule="exact" w:val="680"/>
          <w:jc w:val="center"/>
        </w:trPr>
        <w:tc>
          <w:tcPr>
            <w:tcW w:w="939" w:type="pct"/>
            <w:vMerge w:val="restar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1015" w:type="pct"/>
            <w:vMerge w:val="restar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开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幕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式</w:t>
            </w:r>
          </w:p>
        </w:tc>
      </w:tr>
      <w:tr w:rsidR="00776BDD">
        <w:trPr>
          <w:trHeight w:hRule="exact" w:val="680"/>
          <w:jc w:val="center"/>
        </w:trPr>
        <w:tc>
          <w:tcPr>
            <w:tcW w:w="939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5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理论考试</w:t>
            </w:r>
          </w:p>
        </w:tc>
      </w:tr>
      <w:tr w:rsidR="00776BDD">
        <w:trPr>
          <w:trHeight w:hRule="exact" w:val="680"/>
          <w:jc w:val="center"/>
        </w:trPr>
        <w:tc>
          <w:tcPr>
            <w:tcW w:w="939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5" w:type="pct"/>
            <w:vMerge w:val="restar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下午</w:t>
            </w: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领队、教练员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会议</w:t>
            </w:r>
          </w:p>
        </w:tc>
      </w:tr>
      <w:tr w:rsidR="00776BDD">
        <w:trPr>
          <w:trHeight w:hRule="exact" w:val="1134"/>
          <w:jc w:val="center"/>
        </w:trPr>
        <w:tc>
          <w:tcPr>
            <w:tcW w:w="939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5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参赛选手及教练员熟悉比赛场地和设备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；技术交流</w:t>
            </w:r>
          </w:p>
        </w:tc>
      </w:tr>
      <w:tr w:rsidR="00776BDD">
        <w:trPr>
          <w:trHeight w:hRule="exact" w:val="680"/>
          <w:jc w:val="center"/>
        </w:trPr>
        <w:tc>
          <w:tcPr>
            <w:tcW w:w="939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晚上</w:t>
            </w: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评定理论考试成绩</w:t>
            </w:r>
          </w:p>
        </w:tc>
      </w:tr>
      <w:tr w:rsidR="00776BDD">
        <w:trPr>
          <w:trHeight w:hRule="exact" w:val="680"/>
          <w:jc w:val="center"/>
        </w:trPr>
        <w:tc>
          <w:tcPr>
            <w:tcW w:w="939" w:type="pct"/>
            <w:vMerge w:val="restar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1015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参赛选手实际操作考试</w:t>
            </w:r>
          </w:p>
        </w:tc>
      </w:tr>
      <w:tr w:rsidR="00776BDD">
        <w:trPr>
          <w:trHeight w:hRule="exact" w:val="680"/>
          <w:jc w:val="center"/>
        </w:trPr>
        <w:tc>
          <w:tcPr>
            <w:tcW w:w="939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下午</w:t>
            </w: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参赛选手实际操作考试</w:t>
            </w:r>
          </w:p>
        </w:tc>
      </w:tr>
      <w:tr w:rsidR="00776BDD">
        <w:trPr>
          <w:trHeight w:hRule="exact" w:val="680"/>
          <w:jc w:val="center"/>
        </w:trPr>
        <w:tc>
          <w:tcPr>
            <w:tcW w:w="939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晚上</w:t>
            </w: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汇总理论成绩及实操成绩</w:t>
            </w:r>
          </w:p>
        </w:tc>
      </w:tr>
      <w:tr w:rsidR="00776BDD">
        <w:trPr>
          <w:trHeight w:hRule="exact" w:val="680"/>
          <w:jc w:val="center"/>
        </w:trPr>
        <w:tc>
          <w:tcPr>
            <w:tcW w:w="939" w:type="pct"/>
            <w:vMerge w:val="restar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第四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1015" w:type="pct"/>
            <w:vMerge w:val="restar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优秀选手操作表演</w:t>
            </w:r>
          </w:p>
        </w:tc>
      </w:tr>
      <w:tr w:rsidR="00776BDD">
        <w:trPr>
          <w:trHeight w:hRule="exact" w:val="680"/>
          <w:jc w:val="center"/>
        </w:trPr>
        <w:tc>
          <w:tcPr>
            <w:tcW w:w="939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5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仿宋_GB2312" w:eastAsia="仿宋_GB2312" w:hAnsi="宋体" w:hint="eastAsia"/>
                <w:sz w:val="28"/>
                <w:szCs w:val="28"/>
              </w:rPr>
              <w:t>闭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幕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式</w:t>
            </w:r>
          </w:p>
        </w:tc>
      </w:tr>
      <w:tr w:rsidR="00776BDD">
        <w:trPr>
          <w:trHeight w:hRule="exact" w:val="680"/>
          <w:jc w:val="center"/>
        </w:trPr>
        <w:tc>
          <w:tcPr>
            <w:tcW w:w="939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中午</w:t>
            </w:r>
          </w:p>
        </w:tc>
        <w:tc>
          <w:tcPr>
            <w:tcW w:w="304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餐</w:t>
            </w:r>
          </w:p>
        </w:tc>
      </w:tr>
      <w:tr w:rsidR="00776BDD">
        <w:trPr>
          <w:trHeight w:hRule="exact" w:val="680"/>
          <w:jc w:val="center"/>
        </w:trPr>
        <w:tc>
          <w:tcPr>
            <w:tcW w:w="939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6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BDD" w:rsidRDefault="00084118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下午返程</w:t>
            </w:r>
          </w:p>
        </w:tc>
      </w:tr>
    </w:tbl>
    <w:p w:rsidR="00776BDD" w:rsidRDefault="00776BDD">
      <w:pPr>
        <w:rPr>
          <w:rFonts w:ascii="仿宋_GB2312" w:eastAsia="仿宋_GB2312" w:hAnsi="宋体"/>
          <w:sz w:val="32"/>
          <w:szCs w:val="32"/>
        </w:rPr>
      </w:pPr>
    </w:p>
    <w:p w:rsidR="00776BDD" w:rsidRDefault="00084118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776BDD" w:rsidRDefault="0008411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年全国纺织行业“日发杯”</w:t>
      </w: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</w:rPr>
        <w:t>纬</w:t>
      </w:r>
      <w:proofErr w:type="gramEnd"/>
      <w:r>
        <w:rPr>
          <w:rFonts w:asciiTheme="majorEastAsia" w:eastAsiaTheme="majorEastAsia" w:hAnsiTheme="majorEastAsia" w:hint="eastAsia"/>
          <w:b/>
          <w:sz w:val="44"/>
          <w:szCs w:val="44"/>
        </w:rPr>
        <w:t>编工</w:t>
      </w:r>
    </w:p>
    <w:p w:rsidR="00776BDD" w:rsidRDefault="0008411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职业技能竞赛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全国决赛选手推荐表</w:t>
      </w:r>
    </w:p>
    <w:p w:rsidR="00776BDD" w:rsidRDefault="00776BDD">
      <w:pPr>
        <w:jc w:val="center"/>
        <w:rPr>
          <w:rFonts w:ascii="黑体" w:eastAsia="黑体" w:hAnsi="华文中宋"/>
          <w:bCs/>
          <w:sz w:val="36"/>
          <w:szCs w:val="36"/>
        </w:rPr>
      </w:pPr>
    </w:p>
    <w:tbl>
      <w:tblPr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070"/>
        <w:gridCol w:w="335"/>
        <w:gridCol w:w="1336"/>
        <w:gridCol w:w="1173"/>
        <w:gridCol w:w="2003"/>
        <w:gridCol w:w="1338"/>
      </w:tblGrid>
      <w:tr w:rsidR="00776BDD">
        <w:trPr>
          <w:trHeight w:val="413"/>
        </w:trPr>
        <w:tc>
          <w:tcPr>
            <w:tcW w:w="96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姓名</w:t>
            </w:r>
          </w:p>
        </w:tc>
        <w:tc>
          <w:tcPr>
            <w:tcW w:w="781" w:type="pct"/>
            <w:gridSpan w:val="2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743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文化程度</w:t>
            </w:r>
          </w:p>
        </w:tc>
        <w:tc>
          <w:tcPr>
            <w:tcW w:w="65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1114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出生年月</w:t>
            </w:r>
          </w:p>
        </w:tc>
        <w:tc>
          <w:tcPr>
            <w:tcW w:w="74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</w:tr>
      <w:tr w:rsidR="00776BDD">
        <w:tc>
          <w:tcPr>
            <w:tcW w:w="96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性别</w:t>
            </w:r>
          </w:p>
        </w:tc>
        <w:tc>
          <w:tcPr>
            <w:tcW w:w="781" w:type="pct"/>
            <w:gridSpan w:val="2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743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政治面貌</w:t>
            </w:r>
          </w:p>
        </w:tc>
        <w:tc>
          <w:tcPr>
            <w:tcW w:w="65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1114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参加工作时间</w:t>
            </w:r>
          </w:p>
        </w:tc>
        <w:tc>
          <w:tcPr>
            <w:tcW w:w="74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</w:tr>
      <w:tr w:rsidR="00776BDD">
        <w:tc>
          <w:tcPr>
            <w:tcW w:w="96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民族</w:t>
            </w:r>
          </w:p>
        </w:tc>
        <w:tc>
          <w:tcPr>
            <w:tcW w:w="781" w:type="pct"/>
            <w:gridSpan w:val="2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743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是否建立</w:t>
            </w:r>
            <w:proofErr w:type="gramStart"/>
            <w:r>
              <w:rPr>
                <w:rFonts w:ascii="仿宋_GB2312" w:eastAsia="仿宋_GB2312" w:hAnsi="华文中宋" w:hint="eastAsia"/>
                <w:szCs w:val="21"/>
              </w:rPr>
              <w:t>立卡贫困</w:t>
            </w:r>
            <w:proofErr w:type="gramEnd"/>
            <w:r>
              <w:rPr>
                <w:rFonts w:ascii="仿宋_GB2312" w:eastAsia="仿宋_GB2312" w:hAnsi="华文中宋" w:hint="eastAsia"/>
                <w:szCs w:val="21"/>
              </w:rPr>
              <w:t>家庭</w:t>
            </w:r>
          </w:p>
        </w:tc>
        <w:tc>
          <w:tcPr>
            <w:tcW w:w="65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1114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家庭经济是否困难</w:t>
            </w:r>
          </w:p>
        </w:tc>
        <w:tc>
          <w:tcPr>
            <w:tcW w:w="74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</w:tr>
      <w:tr w:rsidR="00776BDD">
        <w:trPr>
          <w:cantSplit/>
        </w:trPr>
        <w:tc>
          <w:tcPr>
            <w:tcW w:w="96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单位</w:t>
            </w:r>
          </w:p>
        </w:tc>
        <w:tc>
          <w:tcPr>
            <w:tcW w:w="2176" w:type="pct"/>
            <w:gridSpan w:val="4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1114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技术等级</w:t>
            </w:r>
          </w:p>
        </w:tc>
        <w:tc>
          <w:tcPr>
            <w:tcW w:w="74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</w:tr>
      <w:tr w:rsidR="00776BDD">
        <w:trPr>
          <w:cantSplit/>
        </w:trPr>
        <w:tc>
          <w:tcPr>
            <w:tcW w:w="96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身份证号码</w:t>
            </w:r>
          </w:p>
        </w:tc>
        <w:tc>
          <w:tcPr>
            <w:tcW w:w="4034" w:type="pct"/>
            <w:gridSpan w:val="6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</w:tr>
      <w:tr w:rsidR="00776BDD">
        <w:trPr>
          <w:cantSplit/>
          <w:trHeight w:val="2537"/>
        </w:trPr>
        <w:tc>
          <w:tcPr>
            <w:tcW w:w="96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主要工作</w:t>
            </w:r>
          </w:p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成绩及</w:t>
            </w:r>
          </w:p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技术特点</w:t>
            </w:r>
          </w:p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和创新技术</w:t>
            </w:r>
          </w:p>
        </w:tc>
        <w:tc>
          <w:tcPr>
            <w:tcW w:w="4034" w:type="pct"/>
            <w:gridSpan w:val="6"/>
            <w:vAlign w:val="bottom"/>
          </w:tcPr>
          <w:p w:rsidR="00776BDD" w:rsidRDefault="00776BDD">
            <w:pPr>
              <w:ind w:right="840"/>
              <w:jc w:val="right"/>
              <w:rPr>
                <w:rFonts w:ascii="仿宋_GB2312" w:eastAsia="仿宋_GB2312" w:hAnsi="华文中宋"/>
                <w:sz w:val="28"/>
              </w:rPr>
            </w:pPr>
          </w:p>
          <w:p w:rsidR="00776BDD" w:rsidRDefault="00084118">
            <w:pPr>
              <w:jc w:val="righ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（此表不够请另附纸）</w:t>
            </w:r>
          </w:p>
        </w:tc>
      </w:tr>
      <w:tr w:rsidR="00776BDD">
        <w:trPr>
          <w:cantSplit/>
          <w:trHeight w:val="1404"/>
        </w:trPr>
        <w:tc>
          <w:tcPr>
            <w:tcW w:w="966" w:type="pct"/>
            <w:vMerge w:val="restar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初赛</w:t>
            </w:r>
          </w:p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成绩</w:t>
            </w:r>
          </w:p>
        </w:tc>
        <w:tc>
          <w:tcPr>
            <w:tcW w:w="595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理论知</w:t>
            </w:r>
          </w:p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识成绩</w:t>
            </w:r>
            <w:proofErr w:type="gramEnd"/>
          </w:p>
        </w:tc>
        <w:tc>
          <w:tcPr>
            <w:tcW w:w="3439" w:type="pct"/>
            <w:gridSpan w:val="5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</w:tr>
      <w:tr w:rsidR="00776BDD">
        <w:trPr>
          <w:cantSplit/>
          <w:trHeight w:val="981"/>
        </w:trPr>
        <w:tc>
          <w:tcPr>
            <w:tcW w:w="966" w:type="pct"/>
            <w:vMerge/>
            <w:vAlign w:val="center"/>
          </w:tcPr>
          <w:p w:rsidR="00776BDD" w:rsidRDefault="00776BDD">
            <w:pPr>
              <w:rPr>
                <w:rFonts w:ascii="仿宋_GB2312" w:eastAsia="仿宋_GB2312" w:hAnsi="华文中宋"/>
                <w:sz w:val="28"/>
              </w:rPr>
            </w:pPr>
          </w:p>
        </w:tc>
        <w:tc>
          <w:tcPr>
            <w:tcW w:w="595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实际操作成绩</w:t>
            </w:r>
          </w:p>
        </w:tc>
        <w:tc>
          <w:tcPr>
            <w:tcW w:w="3439" w:type="pct"/>
            <w:gridSpan w:val="5"/>
          </w:tcPr>
          <w:p w:rsidR="00776BDD" w:rsidRDefault="00776BDD">
            <w:pPr>
              <w:jc w:val="center"/>
              <w:rPr>
                <w:rFonts w:ascii="仿宋_GB2312" w:eastAsia="仿宋_GB2312" w:hAnsi="华文中宋"/>
                <w:sz w:val="28"/>
              </w:rPr>
            </w:pPr>
          </w:p>
        </w:tc>
      </w:tr>
      <w:tr w:rsidR="00776BDD">
        <w:trPr>
          <w:cantSplit/>
          <w:trHeight w:val="2437"/>
        </w:trPr>
        <w:tc>
          <w:tcPr>
            <w:tcW w:w="966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省市区</w:t>
            </w:r>
          </w:p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组织机构</w:t>
            </w:r>
          </w:p>
          <w:p w:rsidR="00776BDD" w:rsidRDefault="0008411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意见</w:t>
            </w:r>
          </w:p>
        </w:tc>
        <w:tc>
          <w:tcPr>
            <w:tcW w:w="4034" w:type="pct"/>
            <w:gridSpan w:val="6"/>
          </w:tcPr>
          <w:p w:rsidR="00776BDD" w:rsidRDefault="00776BDD">
            <w:pPr>
              <w:jc w:val="left"/>
              <w:rPr>
                <w:rFonts w:ascii="仿宋_GB2312" w:eastAsia="仿宋_GB2312" w:hAnsi="华文中宋"/>
                <w:sz w:val="28"/>
              </w:rPr>
            </w:pPr>
          </w:p>
          <w:p w:rsidR="00776BDD" w:rsidRDefault="00776BDD">
            <w:pPr>
              <w:jc w:val="left"/>
              <w:rPr>
                <w:rFonts w:ascii="仿宋_GB2312" w:eastAsia="仿宋_GB2312" w:hAnsi="华文中宋"/>
                <w:sz w:val="28"/>
              </w:rPr>
            </w:pPr>
          </w:p>
          <w:p w:rsidR="00776BDD" w:rsidRDefault="00084118">
            <w:pPr>
              <w:jc w:val="righ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省（市）纺织、针织协会</w:t>
            </w:r>
          </w:p>
          <w:p w:rsidR="00776BDD" w:rsidRDefault="00084118">
            <w:pPr>
              <w:jc w:val="righ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（纺织行业管理办公室）工会</w:t>
            </w:r>
          </w:p>
        </w:tc>
      </w:tr>
    </w:tbl>
    <w:p w:rsidR="00776BDD" w:rsidRDefault="00084118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776BDD" w:rsidRDefault="00084118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776BDD" w:rsidRDefault="0008411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年全国纺织行业“日发杯”</w:t>
      </w: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</w:rPr>
        <w:t>纬</w:t>
      </w:r>
      <w:proofErr w:type="gramEnd"/>
      <w:r>
        <w:rPr>
          <w:rFonts w:asciiTheme="majorEastAsia" w:eastAsiaTheme="majorEastAsia" w:hAnsiTheme="majorEastAsia" w:hint="eastAsia"/>
          <w:b/>
          <w:sz w:val="44"/>
          <w:szCs w:val="44"/>
        </w:rPr>
        <w:t>编工</w:t>
      </w:r>
    </w:p>
    <w:p w:rsidR="00776BDD" w:rsidRDefault="0008411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职业技能竞赛参赛人员汇总表</w:t>
      </w:r>
    </w:p>
    <w:p w:rsidR="00776BDD" w:rsidRDefault="00776BDD">
      <w:pPr>
        <w:jc w:val="center"/>
        <w:rPr>
          <w:rFonts w:ascii="黑体" w:eastAsia="黑体" w:hAnsi="宋体"/>
          <w:b/>
          <w:sz w:val="36"/>
          <w:szCs w:val="36"/>
        </w:rPr>
      </w:pPr>
    </w:p>
    <w:p w:rsidR="00776BDD" w:rsidRDefault="00084118">
      <w:pPr>
        <w:adjustRightInd w:val="0"/>
        <w:snapToGrid w:val="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省（市）自治区：</w:t>
      </w:r>
    </w:p>
    <w:tbl>
      <w:tblPr>
        <w:tblpPr w:leftFromText="180" w:rightFromText="180" w:vertAnchor="text" w:horzAnchor="margin" w:tblpXSpec="center" w:tblpY="149"/>
        <w:tblOverlap w:val="never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67"/>
        <w:gridCol w:w="719"/>
        <w:gridCol w:w="719"/>
        <w:gridCol w:w="3076"/>
        <w:gridCol w:w="1562"/>
        <w:gridCol w:w="699"/>
      </w:tblGrid>
      <w:tr w:rsidR="00776BDD">
        <w:trPr>
          <w:cantSplit/>
          <w:trHeight w:hRule="exact" w:val="624"/>
        </w:trPr>
        <w:tc>
          <w:tcPr>
            <w:tcW w:w="537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人员</w:t>
            </w:r>
          </w:p>
        </w:tc>
        <w:tc>
          <w:tcPr>
            <w:tcW w:w="557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姓名</w:t>
            </w:r>
          </w:p>
        </w:tc>
        <w:tc>
          <w:tcPr>
            <w:tcW w:w="414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性别</w:t>
            </w:r>
          </w:p>
        </w:tc>
        <w:tc>
          <w:tcPr>
            <w:tcW w:w="414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民族</w:t>
            </w:r>
          </w:p>
        </w:tc>
        <w:tc>
          <w:tcPr>
            <w:tcW w:w="1772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单位名称</w:t>
            </w:r>
          </w:p>
        </w:tc>
        <w:tc>
          <w:tcPr>
            <w:tcW w:w="899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手机</w:t>
            </w:r>
          </w:p>
        </w:tc>
        <w:tc>
          <w:tcPr>
            <w:tcW w:w="403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是否住宿</w:t>
            </w: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领队</w:t>
            </w: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Merge w:val="restar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新宋体" w:hint="eastAsia"/>
                <w:b/>
                <w:sz w:val="24"/>
              </w:rPr>
              <w:t>裁</w:t>
            </w:r>
            <w:proofErr w:type="gramEnd"/>
          </w:p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判</w:t>
            </w:r>
          </w:p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员</w:t>
            </w: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Merge w:val="restar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运</w:t>
            </w:r>
          </w:p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动</w:t>
            </w:r>
          </w:p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员</w:t>
            </w: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Merge w:val="restart"/>
            <w:vAlign w:val="center"/>
          </w:tcPr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教</w:t>
            </w:r>
          </w:p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练</w:t>
            </w:r>
          </w:p>
          <w:p w:rsidR="00776BDD" w:rsidRDefault="00084118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>员</w:t>
            </w: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776BDD">
        <w:trPr>
          <w:cantSplit/>
          <w:trHeight w:hRule="exact" w:val="618"/>
        </w:trPr>
        <w:tc>
          <w:tcPr>
            <w:tcW w:w="537" w:type="pct"/>
            <w:vMerge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</w:tc>
        <w:tc>
          <w:tcPr>
            <w:tcW w:w="557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14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772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899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76BDD" w:rsidRDefault="00776BDD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</w:tbl>
    <w:p w:rsidR="00776BDD" w:rsidRDefault="00776BDD">
      <w:pPr>
        <w:tabs>
          <w:tab w:val="left" w:pos="1701"/>
        </w:tabs>
      </w:pPr>
    </w:p>
    <w:sectPr w:rsidR="0077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08B"/>
    <w:rsid w:val="00011CF6"/>
    <w:rsid w:val="00036E25"/>
    <w:rsid w:val="00084118"/>
    <w:rsid w:val="000C1A51"/>
    <w:rsid w:val="000F5B02"/>
    <w:rsid w:val="001C7F26"/>
    <w:rsid w:val="00211E23"/>
    <w:rsid w:val="002C7BFC"/>
    <w:rsid w:val="002E33A5"/>
    <w:rsid w:val="0035726D"/>
    <w:rsid w:val="003D1E30"/>
    <w:rsid w:val="00442285"/>
    <w:rsid w:val="00445ABC"/>
    <w:rsid w:val="004577AC"/>
    <w:rsid w:val="00482584"/>
    <w:rsid w:val="004933B7"/>
    <w:rsid w:val="00537FE0"/>
    <w:rsid w:val="0056158B"/>
    <w:rsid w:val="005B008B"/>
    <w:rsid w:val="006035CA"/>
    <w:rsid w:val="006B4786"/>
    <w:rsid w:val="007204B4"/>
    <w:rsid w:val="00732866"/>
    <w:rsid w:val="00752C8B"/>
    <w:rsid w:val="00776BDD"/>
    <w:rsid w:val="007D2E32"/>
    <w:rsid w:val="007D651B"/>
    <w:rsid w:val="00884FDD"/>
    <w:rsid w:val="00894BAC"/>
    <w:rsid w:val="008A5839"/>
    <w:rsid w:val="008B6381"/>
    <w:rsid w:val="008E1611"/>
    <w:rsid w:val="008E1EA4"/>
    <w:rsid w:val="00902C2D"/>
    <w:rsid w:val="009531E6"/>
    <w:rsid w:val="00963E0B"/>
    <w:rsid w:val="00966A69"/>
    <w:rsid w:val="00987AC7"/>
    <w:rsid w:val="009B7BFB"/>
    <w:rsid w:val="00A22107"/>
    <w:rsid w:val="00A30C04"/>
    <w:rsid w:val="00A964A1"/>
    <w:rsid w:val="00AA4E27"/>
    <w:rsid w:val="00AB4644"/>
    <w:rsid w:val="00AE63A2"/>
    <w:rsid w:val="00B5790C"/>
    <w:rsid w:val="00B747BE"/>
    <w:rsid w:val="00B83302"/>
    <w:rsid w:val="00C07CB6"/>
    <w:rsid w:val="00C54BDE"/>
    <w:rsid w:val="00CA360F"/>
    <w:rsid w:val="00D2668E"/>
    <w:rsid w:val="00DA4C25"/>
    <w:rsid w:val="00DA6B67"/>
    <w:rsid w:val="00DF2814"/>
    <w:rsid w:val="00E11DE8"/>
    <w:rsid w:val="00E13E63"/>
    <w:rsid w:val="00E91B60"/>
    <w:rsid w:val="00EB6180"/>
    <w:rsid w:val="00FA400F"/>
    <w:rsid w:val="00FC53F8"/>
    <w:rsid w:val="0171320D"/>
    <w:rsid w:val="01907594"/>
    <w:rsid w:val="04315B6E"/>
    <w:rsid w:val="04973DFD"/>
    <w:rsid w:val="06377EE6"/>
    <w:rsid w:val="07554783"/>
    <w:rsid w:val="07DF0A5C"/>
    <w:rsid w:val="08CC149B"/>
    <w:rsid w:val="09E20815"/>
    <w:rsid w:val="0B0634DF"/>
    <w:rsid w:val="0CDC2C07"/>
    <w:rsid w:val="0D5570F1"/>
    <w:rsid w:val="0E5C1E6A"/>
    <w:rsid w:val="0FB44253"/>
    <w:rsid w:val="10834821"/>
    <w:rsid w:val="10BA06D1"/>
    <w:rsid w:val="11D81E5C"/>
    <w:rsid w:val="12C34808"/>
    <w:rsid w:val="13496B54"/>
    <w:rsid w:val="148C5EF9"/>
    <w:rsid w:val="14913149"/>
    <w:rsid w:val="163F1C73"/>
    <w:rsid w:val="166104D2"/>
    <w:rsid w:val="16FC7D96"/>
    <w:rsid w:val="18235831"/>
    <w:rsid w:val="1A774A1E"/>
    <w:rsid w:val="1A8F0C8A"/>
    <w:rsid w:val="1AA16F05"/>
    <w:rsid w:val="1B0D6874"/>
    <w:rsid w:val="1BBF43A1"/>
    <w:rsid w:val="1BCD4ECE"/>
    <w:rsid w:val="1C4A0FC7"/>
    <w:rsid w:val="1DEE53BF"/>
    <w:rsid w:val="209C1D90"/>
    <w:rsid w:val="20B5404F"/>
    <w:rsid w:val="21125665"/>
    <w:rsid w:val="227C2293"/>
    <w:rsid w:val="22F53B9B"/>
    <w:rsid w:val="23FC27B9"/>
    <w:rsid w:val="253C6553"/>
    <w:rsid w:val="26960B52"/>
    <w:rsid w:val="276C46C1"/>
    <w:rsid w:val="28C42328"/>
    <w:rsid w:val="29017A38"/>
    <w:rsid w:val="29BF7E2C"/>
    <w:rsid w:val="2A09151E"/>
    <w:rsid w:val="2B784076"/>
    <w:rsid w:val="2D0D6C14"/>
    <w:rsid w:val="2E2A6AAC"/>
    <w:rsid w:val="2E7F4F18"/>
    <w:rsid w:val="30BA0CC9"/>
    <w:rsid w:val="310B2DAE"/>
    <w:rsid w:val="31593959"/>
    <w:rsid w:val="31A972A5"/>
    <w:rsid w:val="32646C6F"/>
    <w:rsid w:val="34126B69"/>
    <w:rsid w:val="34D70732"/>
    <w:rsid w:val="35524D1A"/>
    <w:rsid w:val="35657E75"/>
    <w:rsid w:val="371D7DD1"/>
    <w:rsid w:val="389150F9"/>
    <w:rsid w:val="392B3DBE"/>
    <w:rsid w:val="3A10766F"/>
    <w:rsid w:val="3B30303D"/>
    <w:rsid w:val="3C7E2D67"/>
    <w:rsid w:val="3C813692"/>
    <w:rsid w:val="3D8C105D"/>
    <w:rsid w:val="3EB07E19"/>
    <w:rsid w:val="3EDF7EA3"/>
    <w:rsid w:val="3EF95872"/>
    <w:rsid w:val="3FD709CB"/>
    <w:rsid w:val="40355D6D"/>
    <w:rsid w:val="40FC2E11"/>
    <w:rsid w:val="41284126"/>
    <w:rsid w:val="42AE7519"/>
    <w:rsid w:val="447728F6"/>
    <w:rsid w:val="44867D42"/>
    <w:rsid w:val="470D7BF9"/>
    <w:rsid w:val="47C7296C"/>
    <w:rsid w:val="485B6E2D"/>
    <w:rsid w:val="490B6281"/>
    <w:rsid w:val="495744C1"/>
    <w:rsid w:val="498A1E50"/>
    <w:rsid w:val="49E2262B"/>
    <w:rsid w:val="4A295BFF"/>
    <w:rsid w:val="4AC82CBD"/>
    <w:rsid w:val="4ADC2D21"/>
    <w:rsid w:val="4CD47FFC"/>
    <w:rsid w:val="4E48202E"/>
    <w:rsid w:val="4F5123FF"/>
    <w:rsid w:val="4F657B46"/>
    <w:rsid w:val="4FE56886"/>
    <w:rsid w:val="500B61FA"/>
    <w:rsid w:val="512D26A4"/>
    <w:rsid w:val="51984C3B"/>
    <w:rsid w:val="528A4105"/>
    <w:rsid w:val="534153A5"/>
    <w:rsid w:val="5369693F"/>
    <w:rsid w:val="541E71F1"/>
    <w:rsid w:val="572C2B3A"/>
    <w:rsid w:val="580F42F0"/>
    <w:rsid w:val="5909489A"/>
    <w:rsid w:val="592F071B"/>
    <w:rsid w:val="5A01642D"/>
    <w:rsid w:val="5A383259"/>
    <w:rsid w:val="5BB647DC"/>
    <w:rsid w:val="5C394500"/>
    <w:rsid w:val="5CCA14C6"/>
    <w:rsid w:val="5CCF5427"/>
    <w:rsid w:val="5D801E35"/>
    <w:rsid w:val="5D8A790E"/>
    <w:rsid w:val="5DCA00DD"/>
    <w:rsid w:val="5DE72DE0"/>
    <w:rsid w:val="5EFA41C2"/>
    <w:rsid w:val="603443C0"/>
    <w:rsid w:val="62520F88"/>
    <w:rsid w:val="64FF5AD2"/>
    <w:rsid w:val="65EA06A3"/>
    <w:rsid w:val="667C1F99"/>
    <w:rsid w:val="67451322"/>
    <w:rsid w:val="67F73178"/>
    <w:rsid w:val="6BE2054F"/>
    <w:rsid w:val="6C6A3E58"/>
    <w:rsid w:val="6CB52379"/>
    <w:rsid w:val="6CEA430E"/>
    <w:rsid w:val="6E200F39"/>
    <w:rsid w:val="6E44783E"/>
    <w:rsid w:val="6FAB29C1"/>
    <w:rsid w:val="70514A7F"/>
    <w:rsid w:val="723D3A5E"/>
    <w:rsid w:val="724D1F04"/>
    <w:rsid w:val="74F65E81"/>
    <w:rsid w:val="76DB3B00"/>
    <w:rsid w:val="78AB3764"/>
    <w:rsid w:val="78B00997"/>
    <w:rsid w:val="78B42684"/>
    <w:rsid w:val="79AE42FC"/>
    <w:rsid w:val="79EF1F53"/>
    <w:rsid w:val="7C695815"/>
    <w:rsid w:val="7D4F2E61"/>
    <w:rsid w:val="7F18331E"/>
    <w:rsid w:val="7FB526CF"/>
    <w:rsid w:val="7FE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EC71A"/>
  <w15:docId w15:val="{8C0F6AA1-46CB-457B-814C-F02BACB9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841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841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257</Words>
  <Characters>1470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杨 正</cp:lastModifiedBy>
  <cp:revision>44</cp:revision>
  <cp:lastPrinted>2022-09-08T05:31:00Z</cp:lastPrinted>
  <dcterms:created xsi:type="dcterms:W3CDTF">2017-10-14T13:49:00Z</dcterms:created>
  <dcterms:modified xsi:type="dcterms:W3CDTF">2022-09-08T05:31:00Z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