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68FBA8">
      <w:pPr>
        <w:pStyle w:val="2"/>
        <w:ind w:right="34"/>
        <w:rPr>
          <w:rFonts w:ascii="仿宋_GB2312" w:hAnsi="仿宋" w:eastAsia="仿宋_GB2312"/>
        </w:rPr>
      </w:pPr>
      <w:r>
        <w:rPr>
          <w:rFonts w:hint="eastAsia" w:ascii="仿宋_GB2312" w:hAnsi="仿宋" w:eastAsia="仿宋_GB2312"/>
        </w:rPr>
        <w:t>附件2：</w:t>
      </w:r>
    </w:p>
    <w:p w14:paraId="667B1B5A">
      <w:pPr>
        <w:ind w:right="34"/>
        <w:jc w:val="center"/>
        <w:rPr>
          <w:rFonts w:ascii="方正小标宋简体" w:eastAsia="方正小标宋简体"/>
          <w:sz w:val="36"/>
        </w:rPr>
      </w:pPr>
      <w:r>
        <w:rPr>
          <w:rFonts w:hint="eastAsia" w:ascii="方正小标宋简体" w:eastAsia="方正小标宋简体"/>
          <w:sz w:val="36"/>
        </w:rPr>
        <w:t>中国纺联纺织行业创新型孵化项目情况表</w:t>
      </w:r>
    </w:p>
    <w:tbl>
      <w:tblPr>
        <w:tblStyle w:val="5"/>
        <w:tblW w:w="892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4"/>
        <w:gridCol w:w="1009"/>
        <w:gridCol w:w="1338"/>
        <w:gridCol w:w="1439"/>
        <w:gridCol w:w="1448"/>
        <w:gridCol w:w="649"/>
        <w:gridCol w:w="779"/>
        <w:gridCol w:w="1573"/>
      </w:tblGrid>
      <w:tr w14:paraId="163CD8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694" w:type="dxa"/>
            <w:vMerge w:val="restart"/>
            <w:tcBorders>
              <w:bottom w:val="nil"/>
            </w:tcBorders>
            <w:textDirection w:val="tbRlV"/>
            <w:vAlign w:val="center"/>
          </w:tcPr>
          <w:p w14:paraId="3B86A732">
            <w:pPr>
              <w:spacing w:line="201" w:lineRule="auto"/>
              <w:ind w:left="683"/>
              <w:rPr>
                <w:rFonts w:ascii="仿宋_GB2312" w:hAnsi="仿宋" w:eastAsia="仿宋_GB2312" w:cs="宋体"/>
                <w:sz w:val="22"/>
                <w:szCs w:val="22"/>
              </w:rPr>
            </w:pPr>
            <w:r>
              <w:rPr>
                <w:rFonts w:hint="eastAsia" w:ascii="仿宋_GB2312" w:hAnsi="仿宋" w:eastAsia="仿宋_GB2312" w:cs="宋体"/>
                <w:spacing w:val="6"/>
                <w:sz w:val="22"/>
                <w:szCs w:val="22"/>
              </w:rPr>
              <w:t>基础信息</w:t>
            </w:r>
          </w:p>
        </w:tc>
        <w:tc>
          <w:tcPr>
            <w:tcW w:w="2347" w:type="dxa"/>
            <w:gridSpan w:val="2"/>
            <w:vAlign w:val="center"/>
          </w:tcPr>
          <w:p w14:paraId="70521CFE">
            <w:pPr>
              <w:spacing w:line="221" w:lineRule="auto"/>
              <w:ind w:left="720"/>
              <w:rPr>
                <w:rFonts w:ascii="仿宋_GB2312" w:hAnsi="仿宋" w:eastAsia="仿宋_GB2312" w:cs="宋体"/>
                <w:sz w:val="22"/>
                <w:szCs w:val="22"/>
              </w:rPr>
            </w:pPr>
            <w:r>
              <w:rPr>
                <w:rFonts w:hint="eastAsia" w:ascii="仿宋_GB2312" w:hAnsi="仿宋" w:eastAsia="仿宋_GB2312" w:cs="宋体"/>
                <w:spacing w:val="2"/>
                <w:sz w:val="22"/>
                <w:szCs w:val="22"/>
              </w:rPr>
              <w:t>项目名称</w:t>
            </w:r>
          </w:p>
        </w:tc>
        <w:tc>
          <w:tcPr>
            <w:tcW w:w="1439" w:type="dxa"/>
            <w:vAlign w:val="center"/>
          </w:tcPr>
          <w:p w14:paraId="7D54E350">
            <w:pPr>
              <w:pStyle w:val="6"/>
              <w:rPr>
                <w:rFonts w:ascii="仿宋_GB2312" w:hAnsi="仿宋" w:eastAsia="仿宋_GB2312"/>
              </w:rPr>
            </w:pPr>
          </w:p>
        </w:tc>
        <w:tc>
          <w:tcPr>
            <w:tcW w:w="2097" w:type="dxa"/>
            <w:gridSpan w:val="2"/>
            <w:vAlign w:val="center"/>
          </w:tcPr>
          <w:p w14:paraId="5E571C9A">
            <w:pPr>
              <w:spacing w:line="220" w:lineRule="auto"/>
              <w:ind w:left="604"/>
              <w:rPr>
                <w:rFonts w:ascii="仿宋_GB2312" w:hAnsi="仿宋" w:eastAsia="仿宋_GB2312" w:cs="宋体"/>
                <w:sz w:val="22"/>
                <w:szCs w:val="22"/>
              </w:rPr>
            </w:pPr>
            <w:r>
              <w:rPr>
                <w:rFonts w:hint="eastAsia" w:ascii="仿宋_GB2312" w:hAnsi="仿宋" w:eastAsia="仿宋_GB2312" w:cs="宋体"/>
                <w:spacing w:val="-2"/>
                <w:sz w:val="22"/>
                <w:szCs w:val="22"/>
              </w:rPr>
              <w:t>所属行业</w:t>
            </w:r>
          </w:p>
        </w:tc>
        <w:tc>
          <w:tcPr>
            <w:tcW w:w="2352" w:type="dxa"/>
            <w:gridSpan w:val="2"/>
            <w:vAlign w:val="center"/>
          </w:tcPr>
          <w:p w14:paraId="28F15C5F">
            <w:pPr>
              <w:pStyle w:val="6"/>
              <w:rPr>
                <w:rFonts w:ascii="仿宋_GB2312" w:hAnsi="仿宋" w:eastAsia="仿宋_GB2312"/>
              </w:rPr>
            </w:pPr>
          </w:p>
        </w:tc>
      </w:tr>
      <w:tr w14:paraId="2BB8B5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9" w:hRule="atLeast"/>
        </w:trPr>
        <w:tc>
          <w:tcPr>
            <w:tcW w:w="694" w:type="dxa"/>
            <w:vMerge w:val="continue"/>
            <w:tcBorders>
              <w:top w:val="nil"/>
              <w:bottom w:val="nil"/>
            </w:tcBorders>
            <w:textDirection w:val="tbRlV"/>
            <w:vAlign w:val="center"/>
          </w:tcPr>
          <w:p w14:paraId="17A433A5">
            <w:pPr>
              <w:pStyle w:val="6"/>
              <w:rPr>
                <w:rFonts w:ascii="仿宋_GB2312" w:hAnsi="仿宋" w:eastAsia="仿宋_GB2312"/>
              </w:rPr>
            </w:pPr>
          </w:p>
        </w:tc>
        <w:tc>
          <w:tcPr>
            <w:tcW w:w="2347" w:type="dxa"/>
            <w:gridSpan w:val="2"/>
            <w:vAlign w:val="center"/>
          </w:tcPr>
          <w:p w14:paraId="4A3E7817">
            <w:pPr>
              <w:spacing w:line="220" w:lineRule="auto"/>
              <w:ind w:left="611"/>
              <w:rPr>
                <w:rFonts w:ascii="仿宋_GB2312" w:hAnsi="仿宋" w:eastAsia="仿宋_GB2312" w:cs="宋体"/>
                <w:sz w:val="22"/>
                <w:szCs w:val="22"/>
              </w:rPr>
            </w:pPr>
            <w:r>
              <w:rPr>
                <w:rFonts w:hint="eastAsia" w:ascii="仿宋_GB2312" w:hAnsi="仿宋" w:eastAsia="仿宋_GB2312" w:cs="宋体"/>
                <w:spacing w:val="1"/>
                <w:sz w:val="22"/>
                <w:szCs w:val="22"/>
              </w:rPr>
              <w:t>实际控制人</w:t>
            </w:r>
          </w:p>
        </w:tc>
        <w:tc>
          <w:tcPr>
            <w:tcW w:w="1439" w:type="dxa"/>
            <w:vAlign w:val="center"/>
          </w:tcPr>
          <w:p w14:paraId="4E822353">
            <w:pPr>
              <w:pStyle w:val="6"/>
              <w:rPr>
                <w:rFonts w:ascii="仿宋_GB2312" w:hAnsi="仿宋" w:eastAsia="仿宋_GB2312"/>
              </w:rPr>
            </w:pPr>
          </w:p>
        </w:tc>
        <w:tc>
          <w:tcPr>
            <w:tcW w:w="2097" w:type="dxa"/>
            <w:gridSpan w:val="2"/>
            <w:vAlign w:val="center"/>
          </w:tcPr>
          <w:p w14:paraId="492E2C3B">
            <w:pPr>
              <w:spacing w:line="219" w:lineRule="auto"/>
              <w:ind w:left="604"/>
              <w:rPr>
                <w:rFonts w:ascii="仿宋_GB2312" w:hAnsi="仿宋" w:eastAsia="仿宋_GB2312" w:cs="宋体"/>
                <w:sz w:val="22"/>
                <w:szCs w:val="22"/>
              </w:rPr>
            </w:pPr>
            <w:r>
              <w:rPr>
                <w:rFonts w:hint="eastAsia" w:ascii="仿宋_GB2312" w:hAnsi="仿宋" w:eastAsia="仿宋_GB2312" w:cs="宋体"/>
                <w:spacing w:val="-2"/>
                <w:sz w:val="22"/>
                <w:szCs w:val="22"/>
              </w:rPr>
              <w:t>注册资本</w:t>
            </w:r>
          </w:p>
          <w:p w14:paraId="00462028">
            <w:pPr>
              <w:spacing w:line="209" w:lineRule="auto"/>
              <w:ind w:left="714"/>
              <w:rPr>
                <w:rFonts w:ascii="仿宋_GB2312" w:hAnsi="仿宋" w:eastAsia="仿宋_GB2312" w:cs="宋体"/>
                <w:sz w:val="22"/>
                <w:szCs w:val="22"/>
              </w:rPr>
            </w:pPr>
            <w:r>
              <w:rPr>
                <w:rFonts w:hint="eastAsia" w:ascii="仿宋_GB2312" w:hAnsi="仿宋" w:eastAsia="仿宋_GB2312" w:cs="宋体"/>
                <w:spacing w:val="12"/>
                <w:sz w:val="22"/>
                <w:szCs w:val="22"/>
              </w:rPr>
              <w:t>(万元)</w:t>
            </w:r>
          </w:p>
        </w:tc>
        <w:tc>
          <w:tcPr>
            <w:tcW w:w="2352" w:type="dxa"/>
            <w:gridSpan w:val="2"/>
            <w:vAlign w:val="center"/>
          </w:tcPr>
          <w:p w14:paraId="27A8E1E1">
            <w:pPr>
              <w:pStyle w:val="6"/>
              <w:rPr>
                <w:rFonts w:ascii="仿宋_GB2312" w:hAnsi="仿宋" w:eastAsia="仿宋_GB2312"/>
              </w:rPr>
            </w:pPr>
          </w:p>
        </w:tc>
      </w:tr>
      <w:tr w14:paraId="18819A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2" w:hRule="atLeast"/>
        </w:trPr>
        <w:tc>
          <w:tcPr>
            <w:tcW w:w="694" w:type="dxa"/>
            <w:vMerge w:val="continue"/>
            <w:tcBorders>
              <w:top w:val="nil"/>
              <w:bottom w:val="nil"/>
            </w:tcBorders>
            <w:textDirection w:val="tbRlV"/>
            <w:vAlign w:val="center"/>
          </w:tcPr>
          <w:p w14:paraId="43B30B6A">
            <w:pPr>
              <w:pStyle w:val="6"/>
              <w:rPr>
                <w:rFonts w:ascii="仿宋_GB2312" w:hAnsi="仿宋" w:eastAsia="仿宋_GB2312"/>
              </w:rPr>
            </w:pPr>
          </w:p>
        </w:tc>
        <w:tc>
          <w:tcPr>
            <w:tcW w:w="2347" w:type="dxa"/>
            <w:gridSpan w:val="2"/>
            <w:vAlign w:val="center"/>
          </w:tcPr>
          <w:p w14:paraId="43C7D4DA">
            <w:pPr>
              <w:spacing w:line="208" w:lineRule="auto"/>
              <w:ind w:left="830"/>
              <w:rPr>
                <w:rFonts w:ascii="仿宋_GB2312" w:hAnsi="仿宋" w:eastAsia="仿宋_GB2312" w:cs="宋体"/>
                <w:sz w:val="22"/>
                <w:szCs w:val="22"/>
              </w:rPr>
            </w:pPr>
            <w:r>
              <w:rPr>
                <w:rFonts w:hint="eastAsia" w:ascii="仿宋_GB2312" w:hAnsi="仿宋" w:eastAsia="仿宋_GB2312" w:cs="宋体"/>
                <w:spacing w:val="-3"/>
                <w:sz w:val="22"/>
                <w:szCs w:val="22"/>
              </w:rPr>
              <w:t>联系人</w:t>
            </w:r>
          </w:p>
        </w:tc>
        <w:tc>
          <w:tcPr>
            <w:tcW w:w="1439" w:type="dxa"/>
            <w:vAlign w:val="center"/>
          </w:tcPr>
          <w:p w14:paraId="4C2C6B92">
            <w:pPr>
              <w:pStyle w:val="6"/>
              <w:rPr>
                <w:rFonts w:ascii="仿宋_GB2312" w:hAnsi="仿宋" w:eastAsia="仿宋_GB2312"/>
              </w:rPr>
            </w:pPr>
          </w:p>
        </w:tc>
        <w:tc>
          <w:tcPr>
            <w:tcW w:w="2097" w:type="dxa"/>
            <w:gridSpan w:val="2"/>
            <w:vAlign w:val="center"/>
          </w:tcPr>
          <w:p w14:paraId="5670D2C9">
            <w:pPr>
              <w:spacing w:line="208" w:lineRule="auto"/>
              <w:ind w:left="604"/>
              <w:rPr>
                <w:rFonts w:ascii="仿宋_GB2312" w:hAnsi="仿宋" w:eastAsia="仿宋_GB2312" w:cs="宋体"/>
                <w:sz w:val="22"/>
                <w:szCs w:val="22"/>
              </w:rPr>
            </w:pPr>
            <w:r>
              <w:rPr>
                <w:rFonts w:hint="eastAsia" w:ascii="仿宋_GB2312" w:hAnsi="仿宋" w:eastAsia="仿宋_GB2312" w:cs="宋体"/>
                <w:spacing w:val="-2"/>
                <w:sz w:val="22"/>
                <w:szCs w:val="22"/>
              </w:rPr>
              <w:t>联系方式</w:t>
            </w:r>
          </w:p>
        </w:tc>
        <w:tc>
          <w:tcPr>
            <w:tcW w:w="2352" w:type="dxa"/>
            <w:gridSpan w:val="2"/>
            <w:vAlign w:val="center"/>
          </w:tcPr>
          <w:p w14:paraId="6708EA53">
            <w:pPr>
              <w:pStyle w:val="6"/>
              <w:rPr>
                <w:rFonts w:ascii="仿宋_GB2312" w:hAnsi="仿宋" w:eastAsia="仿宋_GB2312"/>
              </w:rPr>
            </w:pPr>
          </w:p>
        </w:tc>
      </w:tr>
      <w:tr w14:paraId="7B4949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694" w:type="dxa"/>
            <w:vMerge w:val="continue"/>
            <w:tcBorders>
              <w:top w:val="nil"/>
              <w:bottom w:val="nil"/>
            </w:tcBorders>
            <w:textDirection w:val="tbRlV"/>
            <w:vAlign w:val="center"/>
          </w:tcPr>
          <w:p w14:paraId="76F10AAD">
            <w:pPr>
              <w:pStyle w:val="6"/>
              <w:rPr>
                <w:rFonts w:ascii="仿宋_GB2312" w:hAnsi="仿宋" w:eastAsia="仿宋_GB2312"/>
              </w:rPr>
            </w:pPr>
          </w:p>
        </w:tc>
        <w:tc>
          <w:tcPr>
            <w:tcW w:w="2347" w:type="dxa"/>
            <w:gridSpan w:val="2"/>
            <w:vAlign w:val="center"/>
          </w:tcPr>
          <w:p w14:paraId="604C0245">
            <w:pPr>
              <w:spacing w:line="229" w:lineRule="auto"/>
              <w:ind w:left="940"/>
              <w:rPr>
                <w:rFonts w:ascii="仿宋_GB2312" w:hAnsi="仿宋" w:eastAsia="仿宋_GB2312" w:cs="宋体"/>
                <w:sz w:val="22"/>
                <w:szCs w:val="22"/>
              </w:rPr>
            </w:pPr>
            <w:r>
              <w:rPr>
                <w:rFonts w:hint="eastAsia" w:ascii="仿宋_GB2312" w:hAnsi="仿宋" w:eastAsia="仿宋_GB2312" w:cs="宋体"/>
                <w:spacing w:val="-3"/>
                <w:sz w:val="22"/>
                <w:szCs w:val="22"/>
              </w:rPr>
              <w:t>地址</w:t>
            </w:r>
          </w:p>
        </w:tc>
        <w:tc>
          <w:tcPr>
            <w:tcW w:w="5888" w:type="dxa"/>
            <w:gridSpan w:val="5"/>
            <w:vAlign w:val="center"/>
          </w:tcPr>
          <w:p w14:paraId="13401052">
            <w:pPr>
              <w:pStyle w:val="6"/>
              <w:rPr>
                <w:rFonts w:ascii="仿宋_GB2312" w:hAnsi="仿宋" w:eastAsia="仿宋_GB2312"/>
              </w:rPr>
            </w:pPr>
          </w:p>
        </w:tc>
      </w:tr>
      <w:tr w14:paraId="3CABEB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694" w:type="dxa"/>
            <w:vMerge w:val="continue"/>
            <w:tcBorders>
              <w:top w:val="nil"/>
            </w:tcBorders>
            <w:textDirection w:val="tbRlV"/>
            <w:vAlign w:val="center"/>
          </w:tcPr>
          <w:p w14:paraId="189E041E">
            <w:pPr>
              <w:pStyle w:val="6"/>
              <w:rPr>
                <w:rFonts w:ascii="仿宋_GB2312" w:hAnsi="仿宋" w:eastAsia="仿宋_GB2312"/>
              </w:rPr>
            </w:pPr>
          </w:p>
        </w:tc>
        <w:tc>
          <w:tcPr>
            <w:tcW w:w="2347" w:type="dxa"/>
            <w:gridSpan w:val="2"/>
            <w:vAlign w:val="center"/>
          </w:tcPr>
          <w:p w14:paraId="6A44AD02">
            <w:pPr>
              <w:spacing w:line="219" w:lineRule="auto"/>
              <w:ind w:left="390"/>
              <w:rPr>
                <w:rFonts w:ascii="仿宋_GB2312" w:hAnsi="仿宋" w:eastAsia="仿宋_GB2312" w:cs="宋体"/>
                <w:sz w:val="22"/>
                <w:szCs w:val="22"/>
              </w:rPr>
            </w:pPr>
            <w:r>
              <w:rPr>
                <w:rFonts w:hint="eastAsia" w:ascii="仿宋_GB2312" w:hAnsi="仿宋" w:eastAsia="仿宋_GB2312" w:cs="宋体"/>
                <w:spacing w:val="1"/>
                <w:sz w:val="22"/>
                <w:szCs w:val="22"/>
              </w:rPr>
              <w:t>核心管理层简介</w:t>
            </w:r>
          </w:p>
        </w:tc>
        <w:tc>
          <w:tcPr>
            <w:tcW w:w="5888" w:type="dxa"/>
            <w:gridSpan w:val="5"/>
            <w:vAlign w:val="center"/>
          </w:tcPr>
          <w:p w14:paraId="780EC542">
            <w:pPr>
              <w:pStyle w:val="6"/>
              <w:rPr>
                <w:rFonts w:ascii="仿宋_GB2312" w:hAnsi="仿宋" w:eastAsia="仿宋_GB2312"/>
              </w:rPr>
            </w:pPr>
          </w:p>
        </w:tc>
      </w:tr>
      <w:tr w14:paraId="6F8AA4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9" w:hRule="atLeast"/>
        </w:trPr>
        <w:tc>
          <w:tcPr>
            <w:tcW w:w="694" w:type="dxa"/>
            <w:vMerge w:val="restart"/>
            <w:tcBorders>
              <w:bottom w:val="nil"/>
            </w:tcBorders>
            <w:textDirection w:val="tbRlV"/>
            <w:vAlign w:val="center"/>
          </w:tcPr>
          <w:p w14:paraId="36C529BF">
            <w:pPr>
              <w:spacing w:line="201" w:lineRule="auto"/>
              <w:ind w:left="1006"/>
              <w:rPr>
                <w:rFonts w:ascii="仿宋_GB2312" w:hAnsi="仿宋" w:eastAsia="仿宋_GB2312" w:cs="宋体"/>
                <w:sz w:val="22"/>
                <w:szCs w:val="22"/>
              </w:rPr>
            </w:pPr>
            <w:r>
              <w:rPr>
                <w:rFonts w:hint="eastAsia" w:ascii="仿宋_GB2312" w:hAnsi="仿宋" w:eastAsia="仿宋_GB2312" w:cs="宋体"/>
                <w:sz w:val="22"/>
                <w:szCs w:val="22"/>
              </w:rPr>
              <w:t>经营指标</w:t>
            </w:r>
          </w:p>
        </w:tc>
        <w:tc>
          <w:tcPr>
            <w:tcW w:w="1009" w:type="dxa"/>
            <w:vAlign w:val="center"/>
          </w:tcPr>
          <w:p w14:paraId="524A1DC6">
            <w:pPr>
              <w:spacing w:line="219" w:lineRule="auto"/>
              <w:ind w:left="270"/>
              <w:rPr>
                <w:rFonts w:ascii="仿宋_GB2312" w:hAnsi="仿宋" w:eastAsia="仿宋_GB2312" w:cs="宋体"/>
                <w:sz w:val="22"/>
                <w:szCs w:val="22"/>
              </w:rPr>
            </w:pPr>
            <w:r>
              <w:rPr>
                <w:rFonts w:hint="eastAsia" w:ascii="仿宋_GB2312" w:hAnsi="仿宋" w:eastAsia="仿宋_GB2312" w:cs="宋体"/>
                <w:spacing w:val="-3"/>
                <w:sz w:val="22"/>
                <w:szCs w:val="22"/>
              </w:rPr>
              <w:t>年份</w:t>
            </w:r>
          </w:p>
        </w:tc>
        <w:tc>
          <w:tcPr>
            <w:tcW w:w="1338" w:type="dxa"/>
            <w:vAlign w:val="center"/>
          </w:tcPr>
          <w:p w14:paraId="525B7F5B">
            <w:pPr>
              <w:spacing w:line="219" w:lineRule="auto"/>
              <w:ind w:left="221"/>
              <w:rPr>
                <w:rFonts w:ascii="仿宋_GB2312" w:hAnsi="仿宋" w:eastAsia="仿宋_GB2312" w:cs="宋体"/>
                <w:sz w:val="22"/>
                <w:szCs w:val="22"/>
              </w:rPr>
            </w:pPr>
            <w:r>
              <w:rPr>
                <w:rFonts w:hint="eastAsia" w:ascii="仿宋_GB2312" w:hAnsi="仿宋" w:eastAsia="仿宋_GB2312" w:cs="宋体"/>
                <w:spacing w:val="2"/>
                <w:sz w:val="22"/>
                <w:szCs w:val="22"/>
              </w:rPr>
              <w:t>营业收入</w:t>
            </w:r>
          </w:p>
          <w:p w14:paraId="350EFEAD">
            <w:pPr>
              <w:spacing w:line="220" w:lineRule="auto"/>
              <w:ind w:left="331"/>
              <w:rPr>
                <w:rFonts w:ascii="仿宋_GB2312" w:hAnsi="仿宋" w:eastAsia="仿宋_GB2312" w:cs="宋体"/>
                <w:sz w:val="22"/>
                <w:szCs w:val="22"/>
              </w:rPr>
            </w:pPr>
            <w:r>
              <w:rPr>
                <w:rFonts w:hint="eastAsia" w:ascii="仿宋_GB2312" w:hAnsi="仿宋" w:eastAsia="仿宋_GB2312" w:cs="宋体"/>
                <w:spacing w:val="12"/>
                <w:sz w:val="22"/>
                <w:szCs w:val="22"/>
              </w:rPr>
              <w:t>(万元)</w:t>
            </w:r>
          </w:p>
        </w:tc>
        <w:tc>
          <w:tcPr>
            <w:tcW w:w="1439" w:type="dxa"/>
            <w:vAlign w:val="center"/>
          </w:tcPr>
          <w:p w14:paraId="35D5D7D3">
            <w:pPr>
              <w:spacing w:line="220" w:lineRule="auto"/>
              <w:ind w:left="383"/>
              <w:rPr>
                <w:rFonts w:ascii="仿宋_GB2312" w:hAnsi="仿宋" w:eastAsia="仿宋_GB2312" w:cs="宋体"/>
                <w:sz w:val="22"/>
                <w:szCs w:val="22"/>
              </w:rPr>
            </w:pPr>
            <w:r>
              <w:rPr>
                <w:rFonts w:hint="eastAsia" w:ascii="仿宋_GB2312" w:hAnsi="仿宋" w:eastAsia="仿宋_GB2312" w:cs="宋体"/>
                <w:spacing w:val="5"/>
                <w:sz w:val="22"/>
                <w:szCs w:val="22"/>
              </w:rPr>
              <w:t>毛利润</w:t>
            </w:r>
          </w:p>
          <w:p w14:paraId="0059D35E">
            <w:pPr>
              <w:spacing w:line="220" w:lineRule="auto"/>
              <w:ind w:left="383"/>
              <w:rPr>
                <w:rFonts w:ascii="仿宋_GB2312" w:hAnsi="仿宋" w:eastAsia="仿宋_GB2312" w:cs="宋体"/>
                <w:sz w:val="22"/>
                <w:szCs w:val="22"/>
              </w:rPr>
            </w:pPr>
            <w:r>
              <w:rPr>
                <w:rFonts w:hint="eastAsia" w:ascii="仿宋_GB2312" w:hAnsi="仿宋" w:eastAsia="仿宋_GB2312" w:cs="宋体"/>
                <w:spacing w:val="12"/>
                <w:sz w:val="22"/>
                <w:szCs w:val="22"/>
              </w:rPr>
              <w:t>(万元)</w:t>
            </w:r>
          </w:p>
        </w:tc>
        <w:tc>
          <w:tcPr>
            <w:tcW w:w="1448" w:type="dxa"/>
            <w:vAlign w:val="center"/>
          </w:tcPr>
          <w:p w14:paraId="33C4CDD6">
            <w:pPr>
              <w:spacing w:line="220" w:lineRule="auto"/>
              <w:ind w:left="385"/>
              <w:rPr>
                <w:rFonts w:ascii="仿宋_GB2312" w:hAnsi="仿宋" w:eastAsia="仿宋_GB2312" w:cs="宋体"/>
                <w:sz w:val="22"/>
                <w:szCs w:val="22"/>
              </w:rPr>
            </w:pPr>
            <w:r>
              <w:rPr>
                <w:rFonts w:hint="eastAsia" w:ascii="仿宋_GB2312" w:hAnsi="仿宋" w:eastAsia="仿宋_GB2312" w:cs="宋体"/>
                <w:spacing w:val="5"/>
                <w:sz w:val="22"/>
                <w:szCs w:val="22"/>
              </w:rPr>
              <w:t>净利润</w:t>
            </w:r>
          </w:p>
          <w:p w14:paraId="2774E98E">
            <w:pPr>
              <w:spacing w:line="220" w:lineRule="auto"/>
              <w:ind w:left="385"/>
              <w:rPr>
                <w:rFonts w:ascii="仿宋_GB2312" w:hAnsi="仿宋" w:eastAsia="仿宋_GB2312" w:cs="宋体"/>
                <w:sz w:val="22"/>
                <w:szCs w:val="22"/>
              </w:rPr>
            </w:pPr>
            <w:r>
              <w:rPr>
                <w:rFonts w:hint="eastAsia" w:ascii="仿宋_GB2312" w:hAnsi="仿宋" w:eastAsia="仿宋_GB2312" w:cs="宋体"/>
                <w:spacing w:val="12"/>
                <w:sz w:val="22"/>
                <w:szCs w:val="22"/>
              </w:rPr>
              <w:t>(万元)</w:t>
            </w:r>
          </w:p>
        </w:tc>
        <w:tc>
          <w:tcPr>
            <w:tcW w:w="1428" w:type="dxa"/>
            <w:gridSpan w:val="2"/>
            <w:vAlign w:val="center"/>
          </w:tcPr>
          <w:p w14:paraId="45E4D0E4">
            <w:pPr>
              <w:spacing w:line="219" w:lineRule="auto"/>
              <w:ind w:left="376"/>
              <w:rPr>
                <w:rFonts w:ascii="仿宋_GB2312" w:hAnsi="仿宋" w:eastAsia="仿宋_GB2312" w:cs="宋体"/>
                <w:sz w:val="22"/>
                <w:szCs w:val="22"/>
              </w:rPr>
            </w:pPr>
            <w:r>
              <w:rPr>
                <w:rFonts w:hint="eastAsia" w:ascii="仿宋_GB2312" w:hAnsi="仿宋" w:eastAsia="仿宋_GB2312" w:cs="宋体"/>
                <w:spacing w:val="4"/>
                <w:sz w:val="22"/>
                <w:szCs w:val="22"/>
              </w:rPr>
              <w:t>总资产</w:t>
            </w:r>
          </w:p>
          <w:p w14:paraId="33FE6AFE">
            <w:pPr>
              <w:spacing w:line="220" w:lineRule="auto"/>
              <w:ind w:left="376"/>
              <w:rPr>
                <w:rFonts w:ascii="仿宋_GB2312" w:hAnsi="仿宋" w:eastAsia="仿宋_GB2312" w:cs="宋体"/>
                <w:sz w:val="22"/>
                <w:szCs w:val="22"/>
              </w:rPr>
            </w:pPr>
            <w:r>
              <w:rPr>
                <w:rFonts w:hint="eastAsia" w:ascii="仿宋_GB2312" w:hAnsi="仿宋" w:eastAsia="仿宋_GB2312" w:cs="宋体"/>
                <w:spacing w:val="12"/>
                <w:sz w:val="22"/>
                <w:szCs w:val="22"/>
              </w:rPr>
              <w:t>(万元)</w:t>
            </w:r>
          </w:p>
        </w:tc>
        <w:tc>
          <w:tcPr>
            <w:tcW w:w="1573" w:type="dxa"/>
            <w:vAlign w:val="center"/>
          </w:tcPr>
          <w:p w14:paraId="25AB4BA6">
            <w:pPr>
              <w:spacing w:line="219" w:lineRule="auto"/>
              <w:ind w:left="448"/>
              <w:rPr>
                <w:rFonts w:ascii="仿宋_GB2312" w:hAnsi="仿宋" w:eastAsia="仿宋_GB2312" w:cs="宋体"/>
                <w:sz w:val="22"/>
                <w:szCs w:val="22"/>
              </w:rPr>
            </w:pPr>
            <w:r>
              <w:rPr>
                <w:rFonts w:hint="eastAsia" w:ascii="仿宋_GB2312" w:hAnsi="仿宋" w:eastAsia="仿宋_GB2312" w:cs="宋体"/>
                <w:spacing w:val="4"/>
                <w:sz w:val="22"/>
                <w:szCs w:val="22"/>
              </w:rPr>
              <w:t>总负债</w:t>
            </w:r>
          </w:p>
          <w:p w14:paraId="6ECB1929">
            <w:pPr>
              <w:spacing w:line="220" w:lineRule="auto"/>
              <w:ind w:left="448"/>
              <w:rPr>
                <w:rFonts w:ascii="仿宋_GB2312" w:hAnsi="仿宋" w:eastAsia="仿宋_GB2312" w:cs="宋体"/>
                <w:sz w:val="22"/>
                <w:szCs w:val="22"/>
              </w:rPr>
            </w:pPr>
            <w:r>
              <w:rPr>
                <w:rFonts w:hint="eastAsia" w:ascii="仿宋_GB2312" w:hAnsi="仿宋" w:eastAsia="仿宋_GB2312" w:cs="宋体"/>
                <w:spacing w:val="12"/>
                <w:sz w:val="22"/>
                <w:szCs w:val="22"/>
              </w:rPr>
              <w:t>(万元)</w:t>
            </w:r>
          </w:p>
        </w:tc>
      </w:tr>
      <w:tr w14:paraId="294B07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694" w:type="dxa"/>
            <w:vMerge w:val="continue"/>
            <w:tcBorders>
              <w:top w:val="nil"/>
              <w:bottom w:val="nil"/>
            </w:tcBorders>
            <w:textDirection w:val="tbRlV"/>
            <w:vAlign w:val="center"/>
          </w:tcPr>
          <w:p w14:paraId="46F2A011">
            <w:pPr>
              <w:pStyle w:val="6"/>
              <w:rPr>
                <w:rFonts w:ascii="仿宋_GB2312" w:hAnsi="仿宋" w:eastAsia="仿宋_GB2312"/>
              </w:rPr>
            </w:pPr>
          </w:p>
        </w:tc>
        <w:tc>
          <w:tcPr>
            <w:tcW w:w="1009" w:type="dxa"/>
            <w:vAlign w:val="center"/>
          </w:tcPr>
          <w:p w14:paraId="5F2EF253">
            <w:pPr>
              <w:spacing w:line="209" w:lineRule="auto"/>
              <w:ind w:left="161"/>
              <w:rPr>
                <w:rFonts w:ascii="仿宋_GB2312" w:hAnsi="仿宋" w:eastAsia="仿宋_GB2312" w:cs="宋体"/>
                <w:sz w:val="22"/>
                <w:szCs w:val="22"/>
              </w:rPr>
            </w:pPr>
            <w:r>
              <w:rPr>
                <w:rFonts w:hint="eastAsia" w:ascii="仿宋_GB2312" w:hAnsi="仿宋" w:eastAsia="仿宋_GB2312" w:cs="宋体"/>
                <w:spacing w:val="1"/>
                <w:sz w:val="22"/>
                <w:szCs w:val="22"/>
              </w:rPr>
              <w:t>20</w:t>
            </w:r>
            <w:r>
              <w:rPr>
                <w:rFonts w:ascii="仿宋_GB2312" w:hAnsi="仿宋" w:eastAsia="仿宋_GB2312" w:cs="宋体"/>
                <w:spacing w:val="1"/>
                <w:sz w:val="22"/>
                <w:szCs w:val="22"/>
              </w:rPr>
              <w:t>22</w:t>
            </w:r>
            <w:r>
              <w:rPr>
                <w:rFonts w:hint="eastAsia" w:ascii="仿宋_GB2312" w:hAnsi="仿宋" w:eastAsia="仿宋_GB2312" w:cs="宋体"/>
                <w:spacing w:val="1"/>
                <w:sz w:val="22"/>
                <w:szCs w:val="22"/>
              </w:rPr>
              <w:t>年</w:t>
            </w:r>
          </w:p>
        </w:tc>
        <w:tc>
          <w:tcPr>
            <w:tcW w:w="1338" w:type="dxa"/>
            <w:vAlign w:val="center"/>
          </w:tcPr>
          <w:p w14:paraId="6B0AFCE0">
            <w:pPr>
              <w:pStyle w:val="6"/>
              <w:rPr>
                <w:rFonts w:ascii="仿宋_GB2312" w:hAnsi="仿宋" w:eastAsia="仿宋_GB2312"/>
              </w:rPr>
            </w:pPr>
          </w:p>
        </w:tc>
        <w:tc>
          <w:tcPr>
            <w:tcW w:w="1439" w:type="dxa"/>
            <w:vAlign w:val="center"/>
          </w:tcPr>
          <w:p w14:paraId="00C100BE">
            <w:pPr>
              <w:pStyle w:val="6"/>
              <w:rPr>
                <w:rFonts w:ascii="仿宋_GB2312" w:hAnsi="仿宋" w:eastAsia="仿宋_GB2312"/>
              </w:rPr>
            </w:pPr>
          </w:p>
        </w:tc>
        <w:tc>
          <w:tcPr>
            <w:tcW w:w="1448" w:type="dxa"/>
            <w:vAlign w:val="center"/>
          </w:tcPr>
          <w:p w14:paraId="631A9457">
            <w:pPr>
              <w:pStyle w:val="6"/>
              <w:rPr>
                <w:rFonts w:ascii="仿宋_GB2312" w:hAnsi="仿宋" w:eastAsia="仿宋_GB2312"/>
              </w:rPr>
            </w:pPr>
          </w:p>
        </w:tc>
        <w:tc>
          <w:tcPr>
            <w:tcW w:w="1428" w:type="dxa"/>
            <w:gridSpan w:val="2"/>
            <w:vAlign w:val="center"/>
          </w:tcPr>
          <w:p w14:paraId="2BCA048C">
            <w:pPr>
              <w:pStyle w:val="6"/>
              <w:rPr>
                <w:rFonts w:ascii="仿宋_GB2312" w:hAnsi="仿宋" w:eastAsia="仿宋_GB2312"/>
              </w:rPr>
            </w:pPr>
          </w:p>
        </w:tc>
        <w:tc>
          <w:tcPr>
            <w:tcW w:w="1573" w:type="dxa"/>
            <w:vAlign w:val="center"/>
          </w:tcPr>
          <w:p w14:paraId="1BC692B0">
            <w:pPr>
              <w:pStyle w:val="6"/>
              <w:rPr>
                <w:rFonts w:ascii="仿宋_GB2312" w:hAnsi="仿宋" w:eastAsia="仿宋_GB2312"/>
              </w:rPr>
            </w:pPr>
          </w:p>
        </w:tc>
      </w:tr>
      <w:tr w14:paraId="38A099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694" w:type="dxa"/>
            <w:vMerge w:val="continue"/>
            <w:tcBorders>
              <w:top w:val="nil"/>
              <w:bottom w:val="nil"/>
            </w:tcBorders>
            <w:textDirection w:val="tbRlV"/>
            <w:vAlign w:val="center"/>
          </w:tcPr>
          <w:p w14:paraId="6F362333">
            <w:pPr>
              <w:pStyle w:val="6"/>
              <w:rPr>
                <w:rFonts w:ascii="仿宋_GB2312" w:hAnsi="仿宋" w:eastAsia="仿宋_GB2312"/>
              </w:rPr>
            </w:pPr>
          </w:p>
        </w:tc>
        <w:tc>
          <w:tcPr>
            <w:tcW w:w="1009" w:type="dxa"/>
            <w:vAlign w:val="center"/>
          </w:tcPr>
          <w:p w14:paraId="02EA245B">
            <w:pPr>
              <w:spacing w:line="201" w:lineRule="auto"/>
              <w:ind w:left="161"/>
              <w:rPr>
                <w:rFonts w:ascii="仿宋_GB2312" w:hAnsi="仿宋" w:eastAsia="仿宋_GB2312" w:cs="宋体"/>
                <w:sz w:val="22"/>
                <w:szCs w:val="22"/>
              </w:rPr>
            </w:pPr>
            <w:r>
              <w:rPr>
                <w:rFonts w:hint="eastAsia" w:ascii="仿宋_GB2312" w:hAnsi="仿宋" w:eastAsia="仿宋_GB2312" w:cs="宋体"/>
                <w:spacing w:val="1"/>
                <w:sz w:val="22"/>
                <w:szCs w:val="22"/>
              </w:rPr>
              <w:t>202</w:t>
            </w:r>
            <w:r>
              <w:rPr>
                <w:rFonts w:ascii="仿宋_GB2312" w:hAnsi="仿宋" w:eastAsia="仿宋_GB2312" w:cs="宋体"/>
                <w:spacing w:val="1"/>
                <w:sz w:val="22"/>
                <w:szCs w:val="22"/>
              </w:rPr>
              <w:t>3</w:t>
            </w:r>
            <w:r>
              <w:rPr>
                <w:rFonts w:hint="eastAsia" w:ascii="仿宋_GB2312" w:hAnsi="仿宋" w:eastAsia="仿宋_GB2312" w:cs="宋体"/>
                <w:spacing w:val="1"/>
                <w:sz w:val="22"/>
                <w:szCs w:val="22"/>
              </w:rPr>
              <w:t>年</w:t>
            </w:r>
          </w:p>
        </w:tc>
        <w:tc>
          <w:tcPr>
            <w:tcW w:w="1338" w:type="dxa"/>
            <w:vAlign w:val="center"/>
          </w:tcPr>
          <w:p w14:paraId="60432338">
            <w:pPr>
              <w:pStyle w:val="6"/>
              <w:rPr>
                <w:rFonts w:ascii="仿宋_GB2312" w:hAnsi="仿宋" w:eastAsia="仿宋_GB2312"/>
              </w:rPr>
            </w:pPr>
          </w:p>
        </w:tc>
        <w:tc>
          <w:tcPr>
            <w:tcW w:w="1439" w:type="dxa"/>
            <w:vAlign w:val="center"/>
          </w:tcPr>
          <w:p w14:paraId="18486E51">
            <w:pPr>
              <w:pStyle w:val="6"/>
              <w:rPr>
                <w:rFonts w:ascii="仿宋_GB2312" w:hAnsi="仿宋" w:eastAsia="仿宋_GB2312"/>
              </w:rPr>
            </w:pPr>
          </w:p>
        </w:tc>
        <w:tc>
          <w:tcPr>
            <w:tcW w:w="1448" w:type="dxa"/>
            <w:vAlign w:val="center"/>
          </w:tcPr>
          <w:p w14:paraId="62245793">
            <w:pPr>
              <w:pStyle w:val="6"/>
              <w:rPr>
                <w:rFonts w:ascii="仿宋_GB2312" w:hAnsi="仿宋" w:eastAsia="仿宋_GB2312"/>
              </w:rPr>
            </w:pPr>
          </w:p>
        </w:tc>
        <w:tc>
          <w:tcPr>
            <w:tcW w:w="1428" w:type="dxa"/>
            <w:gridSpan w:val="2"/>
            <w:vAlign w:val="center"/>
          </w:tcPr>
          <w:p w14:paraId="693CC032">
            <w:pPr>
              <w:pStyle w:val="6"/>
              <w:rPr>
                <w:rFonts w:ascii="仿宋_GB2312" w:hAnsi="仿宋" w:eastAsia="仿宋_GB2312"/>
              </w:rPr>
            </w:pPr>
          </w:p>
        </w:tc>
        <w:tc>
          <w:tcPr>
            <w:tcW w:w="1573" w:type="dxa"/>
            <w:vAlign w:val="center"/>
          </w:tcPr>
          <w:p w14:paraId="729BB5AC">
            <w:pPr>
              <w:pStyle w:val="6"/>
              <w:rPr>
                <w:rFonts w:ascii="仿宋_GB2312" w:hAnsi="仿宋" w:eastAsia="仿宋_GB2312"/>
              </w:rPr>
            </w:pPr>
          </w:p>
        </w:tc>
      </w:tr>
      <w:tr w14:paraId="1619F2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694" w:type="dxa"/>
            <w:vMerge w:val="continue"/>
            <w:tcBorders>
              <w:top w:val="nil"/>
              <w:bottom w:val="nil"/>
            </w:tcBorders>
            <w:textDirection w:val="tbRlV"/>
            <w:vAlign w:val="center"/>
          </w:tcPr>
          <w:p w14:paraId="6D874DF1">
            <w:pPr>
              <w:pStyle w:val="6"/>
              <w:rPr>
                <w:rFonts w:ascii="仿宋_GB2312" w:hAnsi="仿宋" w:eastAsia="仿宋_GB2312"/>
              </w:rPr>
            </w:pPr>
          </w:p>
        </w:tc>
        <w:tc>
          <w:tcPr>
            <w:tcW w:w="1009" w:type="dxa"/>
            <w:vAlign w:val="center"/>
          </w:tcPr>
          <w:p w14:paraId="166991D0">
            <w:pPr>
              <w:spacing w:line="201" w:lineRule="auto"/>
              <w:ind w:left="161"/>
              <w:rPr>
                <w:rFonts w:ascii="仿宋_GB2312" w:hAnsi="仿宋" w:eastAsia="仿宋_GB2312" w:cs="宋体"/>
                <w:sz w:val="22"/>
                <w:szCs w:val="22"/>
              </w:rPr>
            </w:pPr>
            <w:r>
              <w:rPr>
                <w:rFonts w:hint="eastAsia" w:ascii="仿宋_GB2312" w:hAnsi="仿宋" w:eastAsia="仿宋_GB2312" w:cs="宋体"/>
                <w:spacing w:val="1"/>
                <w:sz w:val="22"/>
                <w:szCs w:val="22"/>
              </w:rPr>
              <w:t>202</w:t>
            </w:r>
            <w:r>
              <w:rPr>
                <w:rFonts w:ascii="仿宋_GB2312" w:hAnsi="仿宋" w:eastAsia="仿宋_GB2312" w:cs="宋体"/>
                <w:spacing w:val="1"/>
                <w:sz w:val="22"/>
                <w:szCs w:val="22"/>
              </w:rPr>
              <w:t>4</w:t>
            </w:r>
            <w:r>
              <w:rPr>
                <w:rFonts w:hint="eastAsia" w:ascii="仿宋_GB2312" w:hAnsi="仿宋" w:eastAsia="仿宋_GB2312" w:cs="宋体"/>
                <w:spacing w:val="1"/>
                <w:sz w:val="22"/>
                <w:szCs w:val="22"/>
              </w:rPr>
              <w:t>年</w:t>
            </w:r>
          </w:p>
        </w:tc>
        <w:tc>
          <w:tcPr>
            <w:tcW w:w="1338" w:type="dxa"/>
            <w:vAlign w:val="center"/>
          </w:tcPr>
          <w:p w14:paraId="1C4D1B28">
            <w:pPr>
              <w:pStyle w:val="6"/>
              <w:rPr>
                <w:rFonts w:ascii="仿宋_GB2312" w:hAnsi="仿宋" w:eastAsia="仿宋_GB2312"/>
              </w:rPr>
            </w:pPr>
          </w:p>
        </w:tc>
        <w:tc>
          <w:tcPr>
            <w:tcW w:w="1439" w:type="dxa"/>
            <w:vAlign w:val="center"/>
          </w:tcPr>
          <w:p w14:paraId="35326FE5">
            <w:pPr>
              <w:pStyle w:val="6"/>
              <w:rPr>
                <w:rFonts w:ascii="仿宋_GB2312" w:hAnsi="仿宋" w:eastAsia="仿宋_GB2312"/>
              </w:rPr>
            </w:pPr>
          </w:p>
        </w:tc>
        <w:tc>
          <w:tcPr>
            <w:tcW w:w="1448" w:type="dxa"/>
            <w:vAlign w:val="center"/>
          </w:tcPr>
          <w:p w14:paraId="345ECEDC">
            <w:pPr>
              <w:pStyle w:val="6"/>
              <w:rPr>
                <w:rFonts w:ascii="仿宋_GB2312" w:hAnsi="仿宋" w:eastAsia="仿宋_GB2312"/>
              </w:rPr>
            </w:pPr>
          </w:p>
        </w:tc>
        <w:tc>
          <w:tcPr>
            <w:tcW w:w="1428" w:type="dxa"/>
            <w:gridSpan w:val="2"/>
            <w:vAlign w:val="center"/>
          </w:tcPr>
          <w:p w14:paraId="1B3D166A">
            <w:pPr>
              <w:pStyle w:val="6"/>
              <w:rPr>
                <w:rFonts w:ascii="仿宋_GB2312" w:hAnsi="仿宋" w:eastAsia="仿宋_GB2312"/>
              </w:rPr>
            </w:pPr>
          </w:p>
        </w:tc>
        <w:tc>
          <w:tcPr>
            <w:tcW w:w="1573" w:type="dxa"/>
            <w:vAlign w:val="center"/>
          </w:tcPr>
          <w:p w14:paraId="7A74C456">
            <w:pPr>
              <w:pStyle w:val="6"/>
              <w:rPr>
                <w:rFonts w:ascii="仿宋_GB2312" w:hAnsi="仿宋" w:eastAsia="仿宋_GB2312"/>
              </w:rPr>
            </w:pPr>
          </w:p>
        </w:tc>
      </w:tr>
      <w:tr w14:paraId="71CE22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9" w:hRule="atLeast"/>
        </w:trPr>
        <w:tc>
          <w:tcPr>
            <w:tcW w:w="694" w:type="dxa"/>
            <w:vMerge w:val="continue"/>
            <w:tcBorders>
              <w:top w:val="nil"/>
            </w:tcBorders>
            <w:textDirection w:val="tbRlV"/>
            <w:vAlign w:val="center"/>
          </w:tcPr>
          <w:p w14:paraId="61A8DD8D">
            <w:pPr>
              <w:pStyle w:val="6"/>
              <w:rPr>
                <w:rFonts w:ascii="仿宋_GB2312" w:hAnsi="仿宋" w:eastAsia="仿宋_GB2312"/>
              </w:rPr>
            </w:pPr>
          </w:p>
        </w:tc>
        <w:tc>
          <w:tcPr>
            <w:tcW w:w="2347" w:type="dxa"/>
            <w:gridSpan w:val="2"/>
            <w:vAlign w:val="center"/>
          </w:tcPr>
          <w:p w14:paraId="0A450524">
            <w:pPr>
              <w:spacing w:line="220" w:lineRule="auto"/>
              <w:ind w:left="721"/>
              <w:rPr>
                <w:rFonts w:ascii="仿宋_GB2312" w:hAnsi="仿宋" w:eastAsia="仿宋_GB2312" w:cs="宋体"/>
                <w:sz w:val="22"/>
                <w:szCs w:val="22"/>
              </w:rPr>
            </w:pPr>
            <w:r>
              <w:rPr>
                <w:rFonts w:hint="eastAsia" w:ascii="仿宋_GB2312" w:hAnsi="仿宋" w:eastAsia="仿宋_GB2312" w:cs="宋体"/>
                <w:spacing w:val="6"/>
                <w:sz w:val="22"/>
                <w:szCs w:val="22"/>
              </w:rPr>
              <w:t>研发费用</w:t>
            </w:r>
          </w:p>
          <w:p w14:paraId="399FD12C">
            <w:pPr>
              <w:spacing w:line="219" w:lineRule="auto"/>
              <w:ind w:left="451"/>
              <w:rPr>
                <w:rFonts w:ascii="仿宋_GB2312" w:hAnsi="仿宋" w:eastAsia="仿宋_GB2312" w:cs="宋体"/>
                <w:sz w:val="22"/>
                <w:szCs w:val="22"/>
              </w:rPr>
            </w:pPr>
            <w:r>
              <w:rPr>
                <w:rFonts w:hint="eastAsia" w:ascii="仿宋_GB2312" w:hAnsi="仿宋" w:eastAsia="仿宋_GB2312" w:cs="宋体"/>
                <w:spacing w:val="1"/>
                <w:sz w:val="22"/>
                <w:szCs w:val="22"/>
              </w:rPr>
              <w:t>(近三年情况及</w:t>
            </w:r>
          </w:p>
          <w:p w14:paraId="0E53AC79">
            <w:pPr>
              <w:spacing w:line="220" w:lineRule="auto"/>
              <w:ind w:left="670"/>
              <w:rPr>
                <w:rFonts w:ascii="仿宋_GB2312" w:hAnsi="仿宋" w:eastAsia="仿宋_GB2312" w:cs="宋体"/>
                <w:sz w:val="22"/>
                <w:szCs w:val="22"/>
              </w:rPr>
            </w:pPr>
            <w:r>
              <w:rPr>
                <w:rFonts w:hint="eastAsia" w:ascii="仿宋_GB2312" w:hAnsi="仿宋" w:eastAsia="仿宋_GB2312" w:cs="宋体"/>
                <w:spacing w:val="9"/>
                <w:sz w:val="22"/>
                <w:szCs w:val="22"/>
              </w:rPr>
              <w:t>支出方向)</w:t>
            </w:r>
          </w:p>
        </w:tc>
        <w:tc>
          <w:tcPr>
            <w:tcW w:w="5888" w:type="dxa"/>
            <w:gridSpan w:val="5"/>
            <w:vAlign w:val="center"/>
          </w:tcPr>
          <w:p w14:paraId="3AC43FB0">
            <w:pPr>
              <w:pStyle w:val="6"/>
              <w:rPr>
                <w:rFonts w:ascii="仿宋_GB2312" w:hAnsi="仿宋" w:eastAsia="仿宋_GB2312"/>
                <w:lang w:eastAsia="zh-CN"/>
              </w:rPr>
            </w:pPr>
          </w:p>
        </w:tc>
      </w:tr>
      <w:tr w14:paraId="68CFF7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9" w:hRule="atLeast"/>
        </w:trPr>
        <w:tc>
          <w:tcPr>
            <w:tcW w:w="694" w:type="dxa"/>
            <w:vMerge w:val="restart"/>
            <w:tcBorders>
              <w:bottom w:val="nil"/>
            </w:tcBorders>
            <w:textDirection w:val="tbRlV"/>
            <w:vAlign w:val="center"/>
          </w:tcPr>
          <w:p w14:paraId="005FD2DF">
            <w:pPr>
              <w:spacing w:line="200" w:lineRule="auto"/>
              <w:ind w:left="792"/>
              <w:rPr>
                <w:rFonts w:ascii="仿宋_GB2312" w:hAnsi="仿宋" w:eastAsia="仿宋_GB2312" w:cs="宋体"/>
                <w:sz w:val="22"/>
                <w:szCs w:val="22"/>
              </w:rPr>
            </w:pPr>
            <w:r>
              <w:rPr>
                <w:rFonts w:hint="eastAsia" w:ascii="仿宋_GB2312" w:hAnsi="仿宋" w:eastAsia="仿宋_GB2312" w:cs="宋体"/>
                <w:sz w:val="22"/>
                <w:szCs w:val="22"/>
              </w:rPr>
              <w:t>技术指标</w:t>
            </w:r>
          </w:p>
        </w:tc>
        <w:tc>
          <w:tcPr>
            <w:tcW w:w="2347" w:type="dxa"/>
            <w:gridSpan w:val="2"/>
            <w:vAlign w:val="center"/>
          </w:tcPr>
          <w:p w14:paraId="3897A466">
            <w:pPr>
              <w:spacing w:line="254" w:lineRule="auto"/>
              <w:ind w:left="572" w:right="607"/>
              <w:jc w:val="left"/>
              <w:rPr>
                <w:rFonts w:ascii="仿宋_GB2312" w:hAnsi="仿宋" w:eastAsia="仿宋_GB2312" w:cs="宋体"/>
                <w:sz w:val="22"/>
                <w:szCs w:val="22"/>
              </w:rPr>
            </w:pPr>
            <w:r>
              <w:rPr>
                <w:rFonts w:hint="eastAsia" w:ascii="仿宋_GB2312" w:hAnsi="仿宋" w:eastAsia="仿宋_GB2312" w:cs="宋体"/>
                <w:spacing w:val="-2"/>
                <w:sz w:val="22"/>
                <w:szCs w:val="22"/>
              </w:rPr>
              <w:t>业务介绍及核心竞争力</w:t>
            </w:r>
          </w:p>
          <w:p w14:paraId="35DCA4E3">
            <w:pPr>
              <w:spacing w:line="219" w:lineRule="auto"/>
              <w:ind w:left="120"/>
              <w:rPr>
                <w:rFonts w:ascii="仿宋_GB2312" w:hAnsi="仿宋" w:eastAsia="仿宋_GB2312" w:cs="宋体"/>
                <w:sz w:val="22"/>
                <w:szCs w:val="22"/>
              </w:rPr>
            </w:pPr>
            <w:r>
              <w:rPr>
                <w:rFonts w:hint="eastAsia" w:ascii="仿宋_GB2312" w:hAnsi="仿宋" w:eastAsia="仿宋_GB2312" w:cs="宋体"/>
                <w:spacing w:val="2"/>
                <w:sz w:val="22"/>
                <w:szCs w:val="22"/>
              </w:rPr>
              <w:t>(主营业务、主要产品</w:t>
            </w:r>
          </w:p>
          <w:p w14:paraId="38DA6F83">
            <w:pPr>
              <w:spacing w:line="207" w:lineRule="auto"/>
              <w:ind w:left="891"/>
              <w:rPr>
                <w:rFonts w:ascii="仿宋_GB2312" w:hAnsi="仿宋" w:eastAsia="仿宋_GB2312" w:cs="宋体"/>
                <w:sz w:val="22"/>
                <w:szCs w:val="22"/>
              </w:rPr>
            </w:pPr>
            <w:r>
              <w:rPr>
                <w:rFonts w:hint="eastAsia" w:ascii="仿宋_GB2312" w:hAnsi="仿宋" w:eastAsia="仿宋_GB2312" w:cs="宋体"/>
                <w:spacing w:val="16"/>
                <w:sz w:val="22"/>
                <w:szCs w:val="22"/>
              </w:rPr>
              <w:t>类别)</w:t>
            </w:r>
          </w:p>
        </w:tc>
        <w:tc>
          <w:tcPr>
            <w:tcW w:w="5888" w:type="dxa"/>
            <w:gridSpan w:val="5"/>
            <w:vAlign w:val="center"/>
          </w:tcPr>
          <w:p w14:paraId="340CD5C4">
            <w:pPr>
              <w:pStyle w:val="6"/>
              <w:rPr>
                <w:rFonts w:ascii="仿宋_GB2312" w:hAnsi="仿宋" w:eastAsia="仿宋_GB2312"/>
                <w:lang w:eastAsia="zh-CN"/>
              </w:rPr>
            </w:pPr>
          </w:p>
        </w:tc>
      </w:tr>
      <w:tr w14:paraId="36EC8F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694" w:type="dxa"/>
            <w:vMerge w:val="continue"/>
            <w:tcBorders>
              <w:top w:val="nil"/>
              <w:bottom w:val="nil"/>
            </w:tcBorders>
            <w:textDirection w:val="tbRlV"/>
          </w:tcPr>
          <w:p w14:paraId="3647A2B5">
            <w:pPr>
              <w:pStyle w:val="6"/>
              <w:rPr>
                <w:rFonts w:ascii="仿宋_GB2312" w:hAnsi="仿宋" w:eastAsia="仿宋_GB2312"/>
                <w:lang w:eastAsia="zh-CN"/>
              </w:rPr>
            </w:pPr>
          </w:p>
        </w:tc>
        <w:tc>
          <w:tcPr>
            <w:tcW w:w="2347" w:type="dxa"/>
            <w:gridSpan w:val="2"/>
            <w:vAlign w:val="center"/>
          </w:tcPr>
          <w:p w14:paraId="12728173">
            <w:pPr>
              <w:spacing w:line="219" w:lineRule="auto"/>
              <w:ind w:left="500"/>
              <w:rPr>
                <w:rFonts w:ascii="仿宋_GB2312" w:hAnsi="仿宋" w:eastAsia="仿宋_GB2312" w:cs="宋体"/>
                <w:sz w:val="22"/>
                <w:szCs w:val="22"/>
              </w:rPr>
            </w:pPr>
            <w:r>
              <w:rPr>
                <w:rFonts w:hint="eastAsia" w:ascii="仿宋_GB2312" w:hAnsi="仿宋" w:eastAsia="仿宋_GB2312" w:cs="宋体"/>
                <w:spacing w:val="-2"/>
                <w:sz w:val="22"/>
                <w:szCs w:val="22"/>
              </w:rPr>
              <w:t>主要技术壁垒</w:t>
            </w:r>
          </w:p>
        </w:tc>
        <w:tc>
          <w:tcPr>
            <w:tcW w:w="5888" w:type="dxa"/>
            <w:gridSpan w:val="5"/>
            <w:vAlign w:val="center"/>
          </w:tcPr>
          <w:p w14:paraId="08C9E063">
            <w:pPr>
              <w:pStyle w:val="6"/>
              <w:rPr>
                <w:rFonts w:ascii="仿宋_GB2312" w:hAnsi="仿宋" w:eastAsia="仿宋_GB2312"/>
              </w:rPr>
            </w:pPr>
          </w:p>
        </w:tc>
      </w:tr>
      <w:tr w14:paraId="4A2822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9" w:hRule="atLeast"/>
        </w:trPr>
        <w:tc>
          <w:tcPr>
            <w:tcW w:w="694" w:type="dxa"/>
            <w:vMerge w:val="continue"/>
            <w:tcBorders>
              <w:top w:val="nil"/>
            </w:tcBorders>
            <w:textDirection w:val="tbRlV"/>
          </w:tcPr>
          <w:p w14:paraId="077D9F45">
            <w:pPr>
              <w:pStyle w:val="6"/>
              <w:rPr>
                <w:rFonts w:ascii="仿宋_GB2312" w:hAnsi="仿宋" w:eastAsia="仿宋_GB2312"/>
              </w:rPr>
            </w:pPr>
          </w:p>
        </w:tc>
        <w:tc>
          <w:tcPr>
            <w:tcW w:w="2347" w:type="dxa"/>
            <w:gridSpan w:val="2"/>
            <w:vAlign w:val="center"/>
          </w:tcPr>
          <w:p w14:paraId="3ABD0129">
            <w:pPr>
              <w:spacing w:line="219" w:lineRule="auto"/>
              <w:ind w:left="230"/>
              <w:rPr>
                <w:rFonts w:ascii="仿宋_GB2312" w:hAnsi="仿宋" w:eastAsia="仿宋_GB2312" w:cs="宋体"/>
                <w:sz w:val="22"/>
                <w:szCs w:val="22"/>
              </w:rPr>
            </w:pPr>
            <w:r>
              <w:rPr>
                <w:rFonts w:hint="eastAsia" w:ascii="仿宋_GB2312" w:hAnsi="仿宋" w:eastAsia="仿宋_GB2312" w:cs="宋体"/>
                <w:spacing w:val="-1"/>
                <w:sz w:val="22"/>
                <w:szCs w:val="22"/>
              </w:rPr>
              <w:t>技术/产品创新情况</w:t>
            </w:r>
          </w:p>
        </w:tc>
        <w:tc>
          <w:tcPr>
            <w:tcW w:w="5888" w:type="dxa"/>
            <w:gridSpan w:val="5"/>
            <w:vAlign w:val="center"/>
          </w:tcPr>
          <w:p w14:paraId="65066235">
            <w:pPr>
              <w:spacing w:line="219" w:lineRule="auto"/>
              <w:ind w:left="763"/>
              <w:rPr>
                <w:rFonts w:ascii="仿宋_GB2312" w:hAnsi="仿宋" w:eastAsia="仿宋_GB2312" w:cs="宋体"/>
                <w:sz w:val="22"/>
                <w:szCs w:val="22"/>
              </w:rPr>
            </w:pPr>
            <w:r>
              <w:rPr>
                <w:rFonts w:hint="eastAsia" w:ascii="仿宋_GB2312" w:hAnsi="仿宋" w:eastAsia="仿宋_GB2312" w:cs="宋体"/>
                <w:spacing w:val="1"/>
                <w:sz w:val="22"/>
                <w:szCs w:val="22"/>
              </w:rPr>
              <w:t>□国内先进</w:t>
            </w:r>
            <w:r>
              <w:rPr>
                <w:rFonts w:hint="eastAsia" w:ascii="仿宋_GB2312" w:hAnsi="仿宋" w:eastAsia="仿宋_GB2312" w:cs="宋体"/>
                <w:spacing w:val="15"/>
                <w:sz w:val="22"/>
                <w:szCs w:val="22"/>
              </w:rPr>
              <w:t xml:space="preserve">     </w:t>
            </w:r>
            <w:r>
              <w:rPr>
                <w:rFonts w:hint="eastAsia" w:ascii="仿宋_GB2312" w:hAnsi="仿宋" w:eastAsia="仿宋_GB2312" w:cs="宋体"/>
                <w:spacing w:val="1"/>
                <w:sz w:val="22"/>
                <w:szCs w:val="22"/>
              </w:rPr>
              <w:t>□国际先进</w:t>
            </w:r>
          </w:p>
          <w:p w14:paraId="1BA25612">
            <w:pPr>
              <w:spacing w:line="219" w:lineRule="auto"/>
              <w:ind w:left="763"/>
              <w:rPr>
                <w:rFonts w:ascii="仿宋_GB2312" w:hAnsi="仿宋" w:eastAsia="仿宋_GB2312" w:cs="宋体"/>
                <w:sz w:val="22"/>
                <w:szCs w:val="22"/>
              </w:rPr>
            </w:pPr>
            <w:r>
              <w:rPr>
                <w:rFonts w:hint="eastAsia" w:ascii="仿宋_GB2312" w:hAnsi="仿宋" w:eastAsia="仿宋_GB2312" w:cs="宋体"/>
                <w:spacing w:val="2"/>
                <w:sz w:val="22"/>
                <w:szCs w:val="22"/>
              </w:rPr>
              <w:t>□国际领先</w:t>
            </w:r>
            <w:r>
              <w:rPr>
                <w:rFonts w:hint="eastAsia" w:ascii="仿宋_GB2312" w:hAnsi="仿宋" w:eastAsia="仿宋_GB2312" w:cs="宋体"/>
                <w:spacing w:val="13"/>
                <w:sz w:val="22"/>
                <w:szCs w:val="22"/>
              </w:rPr>
              <w:t xml:space="preserve">     </w:t>
            </w:r>
            <w:r>
              <w:rPr>
                <w:rFonts w:hint="eastAsia" w:ascii="仿宋_GB2312" w:hAnsi="仿宋" w:eastAsia="仿宋_GB2312" w:cs="宋体"/>
                <w:spacing w:val="2"/>
                <w:sz w:val="22"/>
                <w:szCs w:val="22"/>
              </w:rPr>
              <w:t>□独创技术</w:t>
            </w:r>
          </w:p>
        </w:tc>
      </w:tr>
      <w:tr w14:paraId="19DA78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</w:trPr>
        <w:tc>
          <w:tcPr>
            <w:tcW w:w="3041" w:type="dxa"/>
            <w:gridSpan w:val="3"/>
            <w:vAlign w:val="center"/>
          </w:tcPr>
          <w:p w14:paraId="31F0D9EB">
            <w:pPr>
              <w:spacing w:line="219" w:lineRule="auto"/>
              <w:ind w:left="638"/>
              <w:rPr>
                <w:rFonts w:ascii="仿宋_GB2312" w:hAnsi="仿宋" w:eastAsia="仿宋_GB2312" w:cs="宋体"/>
                <w:sz w:val="22"/>
                <w:szCs w:val="22"/>
              </w:rPr>
            </w:pPr>
            <w:r>
              <w:rPr>
                <w:rFonts w:hint="eastAsia" w:ascii="仿宋_GB2312" w:hAnsi="仿宋" w:eastAsia="仿宋_GB2312" w:cs="宋体"/>
                <w:b/>
                <w:bCs/>
                <w:spacing w:val="-2"/>
                <w:sz w:val="22"/>
                <w:szCs w:val="22"/>
              </w:rPr>
              <w:t>未来三年发展规划</w:t>
            </w:r>
          </w:p>
          <w:p w14:paraId="4F99A792">
            <w:pPr>
              <w:spacing w:line="219" w:lineRule="auto"/>
              <w:ind w:left="134"/>
              <w:rPr>
                <w:rFonts w:ascii="仿宋_GB2312" w:hAnsi="仿宋" w:eastAsia="仿宋_GB2312" w:cs="宋体"/>
                <w:sz w:val="22"/>
                <w:szCs w:val="22"/>
              </w:rPr>
            </w:pPr>
            <w:r>
              <w:rPr>
                <w:rFonts w:hint="eastAsia" w:ascii="仿宋_GB2312" w:hAnsi="仿宋" w:eastAsia="仿宋_GB2312" w:cs="宋体"/>
                <w:spacing w:val="1"/>
                <w:sz w:val="22"/>
                <w:szCs w:val="22"/>
              </w:rPr>
              <w:t>(新增产能、营业收入、市场</w:t>
            </w:r>
          </w:p>
          <w:p w14:paraId="64AFDEB5">
            <w:pPr>
              <w:spacing w:line="205" w:lineRule="auto"/>
              <w:ind w:left="684"/>
              <w:rPr>
                <w:rFonts w:ascii="仿宋_GB2312" w:hAnsi="仿宋" w:eastAsia="仿宋_GB2312" w:cs="宋体"/>
                <w:sz w:val="22"/>
                <w:szCs w:val="22"/>
              </w:rPr>
            </w:pPr>
            <w:r>
              <w:rPr>
                <w:rFonts w:hint="eastAsia" w:ascii="仿宋_GB2312" w:hAnsi="仿宋" w:eastAsia="仿宋_GB2312" w:cs="宋体"/>
                <w:spacing w:val="6"/>
                <w:sz w:val="22"/>
                <w:szCs w:val="22"/>
              </w:rPr>
              <w:t>占有率、利润等)</w:t>
            </w:r>
          </w:p>
        </w:tc>
        <w:tc>
          <w:tcPr>
            <w:tcW w:w="5888" w:type="dxa"/>
            <w:gridSpan w:val="5"/>
            <w:vAlign w:val="center"/>
          </w:tcPr>
          <w:p w14:paraId="32ED27F0">
            <w:pPr>
              <w:pStyle w:val="6"/>
              <w:rPr>
                <w:rFonts w:ascii="仿宋_GB2312" w:hAnsi="仿宋" w:eastAsia="仿宋_GB2312"/>
              </w:rPr>
            </w:pPr>
          </w:p>
        </w:tc>
      </w:tr>
      <w:tr w14:paraId="13E474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1" w:hRule="atLeast"/>
        </w:trPr>
        <w:tc>
          <w:tcPr>
            <w:tcW w:w="3041" w:type="dxa"/>
            <w:gridSpan w:val="3"/>
            <w:vAlign w:val="center"/>
          </w:tcPr>
          <w:p w14:paraId="7DB1D049">
            <w:pPr>
              <w:spacing w:line="220" w:lineRule="auto"/>
              <w:ind w:left="858"/>
              <w:rPr>
                <w:rFonts w:ascii="仿宋_GB2312" w:hAnsi="仿宋" w:eastAsia="仿宋_GB2312" w:cs="宋体"/>
                <w:sz w:val="22"/>
                <w:szCs w:val="22"/>
              </w:rPr>
            </w:pPr>
            <w:r>
              <w:rPr>
                <w:rFonts w:hint="eastAsia" w:ascii="仿宋_GB2312" w:hAnsi="仿宋" w:eastAsia="仿宋_GB2312" w:cs="宋体"/>
                <w:b/>
                <w:bCs/>
                <w:spacing w:val="-1"/>
                <w:sz w:val="22"/>
                <w:szCs w:val="22"/>
              </w:rPr>
              <w:t>项目融资经历</w:t>
            </w:r>
          </w:p>
        </w:tc>
        <w:tc>
          <w:tcPr>
            <w:tcW w:w="5888" w:type="dxa"/>
            <w:gridSpan w:val="5"/>
            <w:vAlign w:val="center"/>
          </w:tcPr>
          <w:p w14:paraId="25496FC1">
            <w:pPr>
              <w:pStyle w:val="6"/>
              <w:rPr>
                <w:rFonts w:ascii="仿宋_GB2312" w:hAnsi="仿宋" w:eastAsia="仿宋_GB2312"/>
              </w:rPr>
            </w:pPr>
          </w:p>
        </w:tc>
      </w:tr>
      <w:tr w14:paraId="7C056C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9" w:hRule="atLeast"/>
        </w:trPr>
        <w:tc>
          <w:tcPr>
            <w:tcW w:w="3041" w:type="dxa"/>
            <w:gridSpan w:val="3"/>
            <w:vAlign w:val="center"/>
          </w:tcPr>
          <w:p w14:paraId="2886728E">
            <w:pPr>
              <w:spacing w:line="220" w:lineRule="auto"/>
              <w:ind w:left="858"/>
              <w:rPr>
                <w:rFonts w:ascii="仿宋_GB2312" w:hAnsi="仿宋" w:eastAsia="仿宋_GB2312" w:cs="宋体"/>
                <w:sz w:val="22"/>
                <w:szCs w:val="22"/>
              </w:rPr>
            </w:pPr>
            <w:r>
              <w:rPr>
                <w:rFonts w:hint="eastAsia" w:ascii="仿宋_GB2312" w:hAnsi="仿宋" w:eastAsia="仿宋_GB2312" w:cs="宋体"/>
                <w:b/>
                <w:bCs/>
                <w:spacing w:val="-4"/>
                <w:sz w:val="22"/>
                <w:szCs w:val="22"/>
              </w:rPr>
              <w:t>项目融资需求</w:t>
            </w:r>
          </w:p>
          <w:p w14:paraId="58854790">
            <w:pPr>
              <w:spacing w:line="219" w:lineRule="auto"/>
              <w:ind w:left="414"/>
              <w:rPr>
                <w:rFonts w:ascii="仿宋_GB2312" w:hAnsi="仿宋" w:eastAsia="仿宋_GB2312" w:cs="宋体"/>
                <w:sz w:val="22"/>
                <w:szCs w:val="22"/>
              </w:rPr>
            </w:pPr>
            <w:r>
              <w:rPr>
                <w:rFonts w:hint="eastAsia" w:ascii="仿宋_GB2312" w:hAnsi="仿宋" w:eastAsia="仿宋_GB2312" w:cs="宋体"/>
                <w:spacing w:val="4"/>
                <w:sz w:val="22"/>
                <w:szCs w:val="22"/>
              </w:rPr>
              <w:t>(融资金额和主要用途)</w:t>
            </w:r>
          </w:p>
        </w:tc>
        <w:tc>
          <w:tcPr>
            <w:tcW w:w="5888" w:type="dxa"/>
            <w:gridSpan w:val="5"/>
            <w:vAlign w:val="center"/>
          </w:tcPr>
          <w:p w14:paraId="1A7B53E5">
            <w:pPr>
              <w:pStyle w:val="6"/>
              <w:rPr>
                <w:rFonts w:ascii="仿宋_GB2312" w:hAnsi="仿宋" w:eastAsia="仿宋_GB2312"/>
                <w:lang w:eastAsia="zh-CN"/>
              </w:rPr>
            </w:pPr>
          </w:p>
        </w:tc>
      </w:tr>
      <w:tr w14:paraId="5D2CCA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5" w:hRule="atLeast"/>
        </w:trPr>
        <w:tc>
          <w:tcPr>
            <w:tcW w:w="3041" w:type="dxa"/>
            <w:gridSpan w:val="3"/>
            <w:vAlign w:val="center"/>
          </w:tcPr>
          <w:p w14:paraId="5078A958">
            <w:pPr>
              <w:spacing w:before="306" w:line="219" w:lineRule="auto"/>
              <w:ind w:left="524"/>
              <w:rPr>
                <w:rFonts w:ascii="仿宋_GB2312" w:hAnsi="仿宋" w:eastAsia="仿宋_GB2312" w:cs="宋体"/>
                <w:sz w:val="22"/>
                <w:szCs w:val="22"/>
              </w:rPr>
            </w:pPr>
            <w:r>
              <w:rPr>
                <w:rFonts w:hint="eastAsia" w:ascii="仿宋_GB2312" w:hAnsi="仿宋" w:eastAsia="仿宋_GB2312" w:cs="宋体"/>
                <w:spacing w:val="-1"/>
                <w:sz w:val="22"/>
                <w:szCs w:val="22"/>
              </w:rPr>
              <w:t>推荐单位或部门意见</w:t>
            </w:r>
          </w:p>
        </w:tc>
        <w:tc>
          <w:tcPr>
            <w:tcW w:w="5888" w:type="dxa"/>
            <w:gridSpan w:val="5"/>
            <w:vAlign w:val="center"/>
          </w:tcPr>
          <w:p w14:paraId="50C55420">
            <w:pPr>
              <w:pStyle w:val="6"/>
              <w:rPr>
                <w:rFonts w:ascii="仿宋_GB2312" w:hAnsi="仿宋" w:eastAsia="仿宋_GB2312"/>
              </w:rPr>
            </w:pPr>
          </w:p>
        </w:tc>
      </w:tr>
    </w:tbl>
    <w:p w14:paraId="4EF6903A">
      <w:bookmarkStart w:id="0" w:name="_GoBack"/>
      <w:bookmarkEnd w:id="0"/>
    </w:p>
    <w:sectPr>
      <w:pgSz w:w="11906" w:h="16838"/>
      <w:pgMar w:top="2098" w:right="1474" w:bottom="1985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2E6776"/>
    <w:rsid w:val="712E6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sz w:val="32"/>
      <w:szCs w:val="32"/>
    </w:rPr>
  </w:style>
  <w:style w:type="table" w:customStyle="1" w:styleId="5">
    <w:name w:val="Table Normal"/>
    <w:semiHidden/>
    <w:unhideWhenUsed/>
    <w:qFormat/>
    <w:uiPriority w:val="0"/>
    <w:rPr>
      <w:rFonts w:ascii="Arial" w:hAnsi="Arial" w:cs="Arial"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pPr>
      <w:widowControl/>
      <w:kinsoku w:val="0"/>
      <w:autoSpaceDE w:val="0"/>
      <w:autoSpaceDN w:val="0"/>
      <w:adjustRightInd w:val="0"/>
      <w:snapToGrid w:val="0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Cs w:val="21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2025-07-08T05:48:00Z</dcterms:created>
  <dc:creator>张渲xuan一珵chen</dc:creator>
  <cp:lastModifiedBy>张渲xuan一珵chen</cp:lastModifiedBy>
  <dcterms:modified xsi:type="dcterms:W3CDTF">2025-07-08T05:49:06Z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336719FA2045414B99BB81B791B0E3EA_11</vt:lpwstr>
  </property>
  <property fmtid="{D5CDD505-2E9C-101B-9397-08002B2CF9AE}" pid="4" name="KSOTemplateDocerSaveRecord">
    <vt:lpwstr>eyJoZGlkIjoiNWE3ZTU4Y2ZkODY4OGNjZGZhMDllNGVhOWJiNmE2NmMiLCJ1c2VySWQiOiIyNjQ0NjA5NjkifQ==</vt:lpwstr>
  </property>
</Properties>
</file>